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9B17F" w14:textId="77777777" w:rsidR="000D126A" w:rsidRDefault="000D126A" w:rsidP="00F2657A">
      <w:pPr>
        <w:jc w:val="both"/>
        <w:rPr>
          <w:rFonts w:ascii="Arial" w:hAnsi="Arial" w:cs="Arial"/>
          <w:b/>
          <w:bCs/>
        </w:rPr>
      </w:pPr>
    </w:p>
    <w:p w14:paraId="48EE99C7" w14:textId="315FB2B8" w:rsidR="00B173D2" w:rsidRPr="00B3796F" w:rsidRDefault="00B173D2" w:rsidP="00F2657A">
      <w:pPr>
        <w:jc w:val="both"/>
        <w:rPr>
          <w:rFonts w:ascii="Arial" w:hAnsi="Arial" w:cs="Arial"/>
          <w:b/>
          <w:bCs/>
        </w:rPr>
      </w:pPr>
      <w:r w:rsidRPr="00B3796F">
        <w:rPr>
          <w:rFonts w:ascii="Arial" w:hAnsi="Arial" w:cs="Arial"/>
          <w:b/>
          <w:bCs/>
        </w:rPr>
        <w:t>NOTAS A LOS ESTADOS FINANCIEROS D</w:t>
      </w:r>
      <w:r w:rsidR="00346550">
        <w:rPr>
          <w:rFonts w:ascii="Arial" w:hAnsi="Arial" w:cs="Arial"/>
          <w:b/>
          <w:bCs/>
        </w:rPr>
        <w:t xml:space="preserve">E </w:t>
      </w:r>
      <w:r w:rsidR="001A2B51">
        <w:rPr>
          <w:rFonts w:ascii="Arial" w:hAnsi="Arial" w:cs="Arial"/>
          <w:b/>
          <w:bCs/>
        </w:rPr>
        <w:t>LA COMISIÓN</w:t>
      </w:r>
      <w:r w:rsidR="005C6146" w:rsidRPr="00B3796F">
        <w:rPr>
          <w:rFonts w:ascii="Arial" w:hAnsi="Arial" w:cs="Arial"/>
          <w:b/>
          <w:bCs/>
        </w:rPr>
        <w:t xml:space="preserve"> EJECUTIVA ESTATAL DE ATENCIÓN A VÍCTIMAS</w:t>
      </w:r>
      <w:r w:rsidR="00745D56" w:rsidRPr="00B3796F">
        <w:rPr>
          <w:rFonts w:ascii="Arial" w:hAnsi="Arial" w:cs="Arial"/>
          <w:b/>
          <w:bCs/>
        </w:rPr>
        <w:t xml:space="preserve"> UPP 088</w:t>
      </w:r>
      <w:r w:rsidR="00B3796F">
        <w:rPr>
          <w:rFonts w:ascii="Arial" w:hAnsi="Arial" w:cs="Arial"/>
          <w:b/>
          <w:bCs/>
        </w:rPr>
        <w:t xml:space="preserve">, </w:t>
      </w:r>
      <w:r w:rsidR="00B3796F" w:rsidRPr="00B3796F">
        <w:rPr>
          <w:rFonts w:ascii="Arial" w:hAnsi="Arial" w:cs="Arial"/>
          <w:b/>
          <w:bCs/>
        </w:rPr>
        <w:t>FIDEICOMISO PÚBLICO DEL FONDO DE AYUDA, ASISTENCIA Y REPARACIÓN INTEGRAL DEL ESTADO DE MICHOACÁN DE OCAMPO</w:t>
      </w:r>
    </w:p>
    <w:p w14:paraId="6090A515" w14:textId="74D39D46" w:rsidR="00B173D2" w:rsidRDefault="00B173D2" w:rsidP="00384454">
      <w:pPr>
        <w:jc w:val="both"/>
        <w:rPr>
          <w:rFonts w:ascii="Arial" w:hAnsi="Arial" w:cs="Arial"/>
        </w:rPr>
      </w:pPr>
      <w:r w:rsidRPr="00B3796F">
        <w:rPr>
          <w:rFonts w:ascii="Arial" w:hAnsi="Arial" w:cs="Arial"/>
        </w:rPr>
        <w:t xml:space="preserve">Con el propósito de dar cumplimiento a los artículos 46, fracción I, inciso g), 47, 48 y 49 de la Ley General de Contabilidad Gubernamental (LGCG), así como a la normatividad emitida por el Consejo Nacional de Armonización Contable (CONAC), se presentan las notas a los estados financieros correspondientes al </w:t>
      </w:r>
      <w:r w:rsidR="00745D56" w:rsidRPr="00B3796F">
        <w:rPr>
          <w:rFonts w:ascii="Arial" w:hAnsi="Arial" w:cs="Arial"/>
        </w:rPr>
        <w:t>3</w:t>
      </w:r>
      <w:r w:rsidR="00A11427">
        <w:rPr>
          <w:rFonts w:ascii="Arial" w:hAnsi="Arial" w:cs="Arial"/>
        </w:rPr>
        <w:t xml:space="preserve">1 </w:t>
      </w:r>
      <w:r w:rsidR="00745D56" w:rsidRPr="00B3796F">
        <w:rPr>
          <w:rFonts w:ascii="Arial" w:hAnsi="Arial" w:cs="Arial"/>
        </w:rPr>
        <w:t>(treinta</w:t>
      </w:r>
      <w:r w:rsidR="00A11427">
        <w:rPr>
          <w:rFonts w:ascii="Arial" w:hAnsi="Arial" w:cs="Arial"/>
        </w:rPr>
        <w:t xml:space="preserve"> y uno</w:t>
      </w:r>
      <w:r w:rsidR="00745D56" w:rsidRPr="00B3796F">
        <w:rPr>
          <w:rFonts w:ascii="Arial" w:hAnsi="Arial" w:cs="Arial"/>
        </w:rPr>
        <w:t xml:space="preserve">) de </w:t>
      </w:r>
      <w:r w:rsidR="00A11427">
        <w:rPr>
          <w:rFonts w:ascii="Arial" w:hAnsi="Arial" w:cs="Arial"/>
        </w:rPr>
        <w:t>dic</w:t>
      </w:r>
      <w:r w:rsidR="005E7409">
        <w:rPr>
          <w:rFonts w:ascii="Arial" w:hAnsi="Arial" w:cs="Arial"/>
        </w:rPr>
        <w:t>iem</w:t>
      </w:r>
      <w:r w:rsidR="004B3C6B">
        <w:rPr>
          <w:rFonts w:ascii="Arial" w:hAnsi="Arial" w:cs="Arial"/>
        </w:rPr>
        <w:t>bre</w:t>
      </w:r>
      <w:r w:rsidR="00745D56" w:rsidRPr="00B3796F">
        <w:rPr>
          <w:rFonts w:ascii="Arial" w:hAnsi="Arial" w:cs="Arial"/>
        </w:rPr>
        <w:t xml:space="preserve"> del 2025</w:t>
      </w:r>
      <w:r w:rsidR="00762251" w:rsidRPr="00B3796F">
        <w:rPr>
          <w:rFonts w:ascii="Arial" w:hAnsi="Arial" w:cs="Arial"/>
        </w:rPr>
        <w:t xml:space="preserve"> (dos mi</w:t>
      </w:r>
      <w:r w:rsidR="004B3C6B">
        <w:rPr>
          <w:rFonts w:ascii="Arial" w:hAnsi="Arial" w:cs="Arial"/>
        </w:rPr>
        <w:t>l</w:t>
      </w:r>
      <w:r w:rsidR="00762251" w:rsidRPr="00B3796F">
        <w:rPr>
          <w:rFonts w:ascii="Arial" w:hAnsi="Arial" w:cs="Arial"/>
        </w:rPr>
        <w:t xml:space="preserve"> veinticinco)</w:t>
      </w:r>
      <w:r w:rsidRPr="00B3796F">
        <w:rPr>
          <w:rFonts w:ascii="Arial" w:hAnsi="Arial" w:cs="Arial"/>
        </w:rPr>
        <w:t>, teniendo presente los postulados de revelación suficiente e importancia relativa con la finalidad de que la información sea de mayor utilidad para los usuarios. Los tres tipos de notas que se acom</w:t>
      </w:r>
      <w:r w:rsidR="00384454">
        <w:rPr>
          <w:rFonts w:ascii="Arial" w:hAnsi="Arial" w:cs="Arial"/>
        </w:rPr>
        <w:t xml:space="preserve">pañan </w:t>
      </w:r>
      <w:r w:rsidRPr="00B3796F">
        <w:rPr>
          <w:rFonts w:ascii="Arial" w:hAnsi="Arial" w:cs="Arial"/>
        </w:rPr>
        <w:t>a los estados financieros, son:</w:t>
      </w:r>
    </w:p>
    <w:p w14:paraId="4B1682E2" w14:textId="77777777" w:rsidR="0085450B" w:rsidRPr="00B3796F" w:rsidRDefault="0085450B" w:rsidP="00384454">
      <w:pPr>
        <w:jc w:val="both"/>
        <w:rPr>
          <w:rFonts w:ascii="Arial" w:hAnsi="Arial" w:cs="Arial"/>
        </w:rPr>
      </w:pPr>
    </w:p>
    <w:p w14:paraId="2819FEEE" w14:textId="77777777" w:rsidR="00B173D2" w:rsidRPr="00B3796F" w:rsidRDefault="00B173D2" w:rsidP="00B173D2">
      <w:pPr>
        <w:rPr>
          <w:rFonts w:ascii="Arial" w:hAnsi="Arial" w:cs="Arial"/>
        </w:rPr>
      </w:pPr>
      <w:r w:rsidRPr="00B3796F">
        <w:rPr>
          <w:rFonts w:ascii="Arial" w:hAnsi="Arial" w:cs="Arial"/>
        </w:rPr>
        <w:t>a) Notas de gestión administrativa,</w:t>
      </w:r>
    </w:p>
    <w:p w14:paraId="0855C44F" w14:textId="77777777" w:rsidR="00B173D2" w:rsidRPr="00B3796F" w:rsidRDefault="00B173D2" w:rsidP="00B173D2">
      <w:pPr>
        <w:rPr>
          <w:rFonts w:ascii="Arial" w:hAnsi="Arial" w:cs="Arial"/>
        </w:rPr>
      </w:pPr>
      <w:r w:rsidRPr="00B3796F">
        <w:rPr>
          <w:rFonts w:ascii="Arial" w:hAnsi="Arial" w:cs="Arial"/>
        </w:rPr>
        <w:t>b) Notas de desglose, y</w:t>
      </w:r>
    </w:p>
    <w:p w14:paraId="782CEDE1" w14:textId="3158F519" w:rsidR="008E43D8" w:rsidRDefault="00B173D2" w:rsidP="00B173D2">
      <w:pPr>
        <w:rPr>
          <w:rFonts w:ascii="Arial" w:hAnsi="Arial" w:cs="Arial"/>
        </w:rPr>
      </w:pPr>
      <w:r w:rsidRPr="00B3796F">
        <w:rPr>
          <w:rFonts w:ascii="Arial" w:hAnsi="Arial" w:cs="Arial"/>
        </w:rPr>
        <w:t>c) Notas de memoria (cuentas de orden).</w:t>
      </w:r>
    </w:p>
    <w:p w14:paraId="001AC3D8" w14:textId="42FCD03D" w:rsidR="008E43D8" w:rsidRDefault="008E43D8" w:rsidP="00B173D2">
      <w:pPr>
        <w:rPr>
          <w:rFonts w:ascii="Arial" w:hAnsi="Arial" w:cs="Arial"/>
        </w:rPr>
      </w:pPr>
    </w:p>
    <w:p w14:paraId="77CD799E" w14:textId="77777777" w:rsidR="008019CB" w:rsidRPr="00B3796F" w:rsidRDefault="008019CB" w:rsidP="00B173D2">
      <w:pPr>
        <w:rPr>
          <w:rFonts w:ascii="Arial" w:hAnsi="Arial" w:cs="Arial"/>
        </w:rPr>
      </w:pPr>
    </w:p>
    <w:p w14:paraId="31FD2514" w14:textId="77777777" w:rsidR="00B173D2" w:rsidRPr="00B3796F" w:rsidRDefault="00B173D2" w:rsidP="00B173D2">
      <w:pPr>
        <w:jc w:val="center"/>
        <w:rPr>
          <w:rFonts w:ascii="Arial" w:hAnsi="Arial" w:cs="Arial"/>
        </w:rPr>
      </w:pPr>
      <w:r w:rsidRPr="00B3796F">
        <w:rPr>
          <w:rFonts w:ascii="Arial" w:hAnsi="Arial" w:cs="Arial"/>
        </w:rPr>
        <w:t>a) NOTAS DE GESTION ADMINISTRATIVA</w:t>
      </w:r>
    </w:p>
    <w:p w14:paraId="234E30F8" w14:textId="77777777" w:rsidR="00A11427" w:rsidRDefault="00A11427" w:rsidP="00FC5554">
      <w:pPr>
        <w:jc w:val="both"/>
        <w:rPr>
          <w:rFonts w:ascii="Arial" w:hAnsi="Arial" w:cs="Arial"/>
        </w:rPr>
      </w:pPr>
    </w:p>
    <w:p w14:paraId="578446E2" w14:textId="27E1EB0E" w:rsidR="00FC5554" w:rsidRDefault="00FC5554" w:rsidP="00FC5554">
      <w:pPr>
        <w:jc w:val="both"/>
        <w:rPr>
          <w:rFonts w:ascii="Arial" w:hAnsi="Arial" w:cs="Arial"/>
        </w:rPr>
      </w:pPr>
      <w:r w:rsidRPr="00B3796F">
        <w:rPr>
          <w:rFonts w:ascii="Arial" w:hAnsi="Arial" w:cs="Arial"/>
        </w:rPr>
        <w:t>Los Estados Financieros de los entes públicos, proveen de información financiera a los principales usuarios de la misma, entre ellos está la H. Legislatura del Estado de Michoacán, así como a la ciudadanía en general que demanda información en tiempo sobre la situación contable del Poder Ejecu</w:t>
      </w:r>
      <w:r w:rsidR="00384454">
        <w:rPr>
          <w:rFonts w:ascii="Arial" w:hAnsi="Arial" w:cs="Arial"/>
        </w:rPr>
        <w:t xml:space="preserve">tivo del Estado de Michoacán, </w:t>
      </w:r>
      <w:r w:rsidRPr="00B3796F">
        <w:rPr>
          <w:rFonts w:ascii="Arial" w:hAnsi="Arial" w:cs="Arial"/>
        </w:rPr>
        <w:t>sus paraestatales</w:t>
      </w:r>
      <w:r w:rsidR="00384454">
        <w:rPr>
          <w:rFonts w:ascii="Arial" w:hAnsi="Arial" w:cs="Arial"/>
        </w:rPr>
        <w:t>, y organismos descentralizados</w:t>
      </w:r>
      <w:r w:rsidRPr="00B3796F">
        <w:rPr>
          <w:rFonts w:ascii="Arial" w:hAnsi="Arial" w:cs="Arial"/>
        </w:rPr>
        <w:t>.</w:t>
      </w:r>
    </w:p>
    <w:p w14:paraId="210349AF" w14:textId="77777777" w:rsidR="00A11427" w:rsidRPr="00B3796F" w:rsidRDefault="00A11427" w:rsidP="00FC5554">
      <w:pPr>
        <w:jc w:val="both"/>
        <w:rPr>
          <w:rFonts w:ascii="Arial" w:hAnsi="Arial" w:cs="Arial"/>
        </w:rPr>
      </w:pPr>
    </w:p>
    <w:p w14:paraId="08A0250C" w14:textId="2AF5E28D" w:rsidR="00FC5554" w:rsidRPr="00B3796F" w:rsidRDefault="00FC5554" w:rsidP="00FC5554">
      <w:pPr>
        <w:jc w:val="both"/>
        <w:rPr>
          <w:rFonts w:ascii="Arial" w:hAnsi="Arial" w:cs="Arial"/>
        </w:rPr>
      </w:pPr>
      <w:r w:rsidRPr="00B3796F">
        <w:rPr>
          <w:rFonts w:ascii="Arial" w:hAnsi="Arial" w:cs="Arial"/>
        </w:rPr>
        <w:t>El objetivo del presente documento es la revelación del contexto y de los aspectos económicos financieros más relevantes que influyeron en las</w:t>
      </w:r>
      <w:r w:rsidR="00A11427">
        <w:rPr>
          <w:rFonts w:ascii="Arial" w:hAnsi="Arial" w:cs="Arial"/>
        </w:rPr>
        <w:t xml:space="preserve"> decisiones del período, </w:t>
      </w:r>
      <w:r w:rsidRPr="00B3796F">
        <w:rPr>
          <w:rFonts w:ascii="Arial" w:hAnsi="Arial" w:cs="Arial"/>
        </w:rPr>
        <w:t xml:space="preserve">que comprende 01 (primero) de enero al </w:t>
      </w:r>
      <w:r w:rsidR="00745D56" w:rsidRPr="00B3796F">
        <w:rPr>
          <w:rFonts w:ascii="Arial" w:hAnsi="Arial" w:cs="Arial"/>
        </w:rPr>
        <w:t>3</w:t>
      </w:r>
      <w:r w:rsidR="00A11427">
        <w:rPr>
          <w:rFonts w:ascii="Arial" w:hAnsi="Arial" w:cs="Arial"/>
        </w:rPr>
        <w:t>1</w:t>
      </w:r>
      <w:r w:rsidR="00745D56" w:rsidRPr="00B3796F">
        <w:rPr>
          <w:rFonts w:ascii="Arial" w:hAnsi="Arial" w:cs="Arial"/>
        </w:rPr>
        <w:t xml:space="preserve"> (treinta</w:t>
      </w:r>
      <w:r w:rsidR="00A11427">
        <w:rPr>
          <w:rFonts w:ascii="Arial" w:hAnsi="Arial" w:cs="Arial"/>
        </w:rPr>
        <w:t xml:space="preserve"> y uno</w:t>
      </w:r>
      <w:r w:rsidR="00745D56" w:rsidRPr="00B3796F">
        <w:rPr>
          <w:rFonts w:ascii="Arial" w:hAnsi="Arial" w:cs="Arial"/>
        </w:rPr>
        <w:t xml:space="preserve">) de </w:t>
      </w:r>
      <w:r w:rsidR="00A11427">
        <w:rPr>
          <w:rFonts w:ascii="Arial" w:hAnsi="Arial" w:cs="Arial"/>
        </w:rPr>
        <w:t>dic</w:t>
      </w:r>
      <w:r w:rsidR="005E7409">
        <w:rPr>
          <w:rFonts w:ascii="Arial" w:hAnsi="Arial" w:cs="Arial"/>
        </w:rPr>
        <w:t>iembre</w:t>
      </w:r>
      <w:r w:rsidR="00745D56" w:rsidRPr="00B3796F">
        <w:rPr>
          <w:rFonts w:ascii="Arial" w:hAnsi="Arial" w:cs="Arial"/>
        </w:rPr>
        <w:t xml:space="preserve"> del 2025</w:t>
      </w:r>
      <w:r w:rsidR="00172CFB" w:rsidRPr="00B3796F">
        <w:rPr>
          <w:rFonts w:ascii="Arial" w:hAnsi="Arial" w:cs="Arial"/>
        </w:rPr>
        <w:t xml:space="preserve"> (dos mil veinticinco)</w:t>
      </w:r>
      <w:r w:rsidRPr="00B3796F">
        <w:rPr>
          <w:rFonts w:ascii="Arial" w:hAnsi="Arial" w:cs="Arial"/>
        </w:rPr>
        <w:t>, y que se consideraron en la elaboración de los Estados Financieros para la mayor comprensión de los mismos y sus particularidades.</w:t>
      </w:r>
    </w:p>
    <w:p w14:paraId="10123164" w14:textId="77777777" w:rsidR="000D126A" w:rsidRDefault="000D126A" w:rsidP="00FC5554">
      <w:pPr>
        <w:jc w:val="both"/>
        <w:rPr>
          <w:rFonts w:ascii="Arial" w:hAnsi="Arial" w:cs="Arial"/>
        </w:rPr>
      </w:pPr>
    </w:p>
    <w:p w14:paraId="02B9E1C7" w14:textId="27BACDE8" w:rsidR="00FC5554" w:rsidRDefault="00FC5554" w:rsidP="00FC5554">
      <w:pPr>
        <w:jc w:val="both"/>
        <w:rPr>
          <w:rFonts w:ascii="Arial" w:hAnsi="Arial" w:cs="Arial"/>
        </w:rPr>
      </w:pPr>
      <w:r w:rsidRPr="00B3796F">
        <w:rPr>
          <w:rFonts w:ascii="Arial" w:hAnsi="Arial" w:cs="Arial"/>
        </w:rPr>
        <w:t>De esta manera, se informa y explica la respuesta del gobierno a las condiciones relacionadas con la información financiera del período de gestión; además, de exponer aquellas políticas que podrían afectar la toma de decisiones en períodos posteriores.</w:t>
      </w:r>
    </w:p>
    <w:p w14:paraId="4479F853" w14:textId="77777777" w:rsidR="000D126A" w:rsidRPr="00B3796F" w:rsidRDefault="000D126A" w:rsidP="00FC5554">
      <w:pPr>
        <w:jc w:val="both"/>
        <w:rPr>
          <w:rFonts w:ascii="Arial" w:hAnsi="Arial" w:cs="Arial"/>
        </w:rPr>
      </w:pPr>
    </w:p>
    <w:p w14:paraId="30174D69" w14:textId="77777777" w:rsidR="00FC5554" w:rsidRPr="00873440" w:rsidRDefault="00FC5554">
      <w:pPr>
        <w:pStyle w:val="Prrafodelista"/>
        <w:numPr>
          <w:ilvl w:val="0"/>
          <w:numId w:val="1"/>
        </w:numPr>
        <w:jc w:val="both"/>
        <w:rPr>
          <w:rFonts w:ascii="Arial" w:hAnsi="Arial" w:cs="Arial"/>
          <w:b/>
        </w:rPr>
      </w:pPr>
      <w:r w:rsidRPr="00873440">
        <w:rPr>
          <w:rFonts w:ascii="Arial" w:hAnsi="Arial" w:cs="Arial"/>
          <w:b/>
        </w:rPr>
        <w:t>Autorización e historia</w:t>
      </w:r>
    </w:p>
    <w:p w14:paraId="6D2D6438" w14:textId="77777777" w:rsidR="00B3796F" w:rsidRPr="00B3796F" w:rsidRDefault="00B3796F" w:rsidP="00B3796F">
      <w:pPr>
        <w:pStyle w:val="Ttulo2"/>
        <w:spacing w:before="0"/>
        <w:jc w:val="center"/>
        <w:rPr>
          <w:rFonts w:ascii="Arial" w:eastAsiaTheme="minorHAnsi" w:hAnsi="Arial" w:cs="Arial"/>
          <w:color w:val="auto"/>
          <w:sz w:val="24"/>
          <w:szCs w:val="24"/>
        </w:rPr>
      </w:pPr>
      <w:r w:rsidRPr="00B3796F">
        <w:rPr>
          <w:rFonts w:ascii="Arial" w:eastAsiaTheme="minorHAnsi" w:hAnsi="Arial" w:cs="Arial"/>
          <w:color w:val="auto"/>
          <w:sz w:val="24"/>
          <w:szCs w:val="24"/>
        </w:rPr>
        <w:t>Misión</w:t>
      </w:r>
    </w:p>
    <w:p w14:paraId="016A9FC0" w14:textId="648F89FA" w:rsidR="00B3796F" w:rsidRDefault="00B3796F" w:rsidP="00B3796F">
      <w:pPr>
        <w:pStyle w:val="NormalWeb"/>
        <w:spacing w:before="0" w:beforeAutospacing="0" w:after="0" w:afterAutospacing="0" w:line="450" w:lineRule="atLeast"/>
        <w:jc w:val="both"/>
        <w:rPr>
          <w:rFonts w:ascii="Arial" w:eastAsiaTheme="minorHAnsi" w:hAnsi="Arial" w:cs="Arial"/>
          <w:kern w:val="2"/>
          <w:lang w:eastAsia="en-US"/>
          <w14:ligatures w14:val="standardContextual"/>
        </w:rPr>
      </w:pPr>
      <w:r w:rsidRPr="00B3796F">
        <w:rPr>
          <w:rFonts w:ascii="Arial" w:eastAsiaTheme="minorHAnsi" w:hAnsi="Arial" w:cs="Arial"/>
          <w:kern w:val="2"/>
          <w:lang w:eastAsia="en-US"/>
          <w14:ligatures w14:val="standardContextual"/>
        </w:rPr>
        <w:t>Servir a las víctimas de delitos o de violaciones a derechos humanos en el Estado de Michoacán, para que tengan garantizado el ejercicio pleno de sus derechos a la ayuda inmediata, asistencia, atención integral y asesoría jurídica, así como para que el daño sufrido les sea reparado.</w:t>
      </w:r>
    </w:p>
    <w:p w14:paraId="71AD2265" w14:textId="77777777" w:rsidR="00E3044C" w:rsidRPr="00B3796F" w:rsidRDefault="00E3044C" w:rsidP="00B3796F">
      <w:pPr>
        <w:pStyle w:val="NormalWeb"/>
        <w:spacing w:before="0" w:beforeAutospacing="0" w:after="0" w:afterAutospacing="0" w:line="450" w:lineRule="atLeast"/>
        <w:jc w:val="both"/>
        <w:rPr>
          <w:rFonts w:ascii="Arial" w:eastAsiaTheme="minorHAnsi" w:hAnsi="Arial" w:cs="Arial"/>
          <w:kern w:val="2"/>
          <w:lang w:eastAsia="en-US"/>
          <w14:ligatures w14:val="standardContextual"/>
        </w:rPr>
      </w:pPr>
    </w:p>
    <w:p w14:paraId="727F2F56" w14:textId="77777777" w:rsidR="00B3796F" w:rsidRPr="00B3796F" w:rsidRDefault="00B3796F" w:rsidP="00B3796F">
      <w:pPr>
        <w:pStyle w:val="Ttulo2"/>
        <w:spacing w:before="0"/>
        <w:jc w:val="center"/>
        <w:rPr>
          <w:rFonts w:ascii="Arial" w:eastAsiaTheme="minorHAnsi" w:hAnsi="Arial" w:cs="Arial"/>
          <w:color w:val="auto"/>
          <w:sz w:val="24"/>
          <w:szCs w:val="24"/>
        </w:rPr>
      </w:pPr>
      <w:r w:rsidRPr="00B3796F">
        <w:rPr>
          <w:rFonts w:ascii="Arial" w:eastAsiaTheme="minorHAnsi" w:hAnsi="Arial" w:cs="Arial"/>
          <w:color w:val="auto"/>
          <w:sz w:val="24"/>
          <w:szCs w:val="24"/>
        </w:rPr>
        <w:t>Visión</w:t>
      </w:r>
    </w:p>
    <w:p w14:paraId="1447E4FE" w14:textId="14AC16B7" w:rsidR="00B3796F" w:rsidRDefault="00B3796F" w:rsidP="00B3796F">
      <w:pPr>
        <w:pStyle w:val="NormalWeb"/>
        <w:spacing w:before="0" w:beforeAutospacing="0" w:after="0" w:afterAutospacing="0" w:line="450" w:lineRule="atLeast"/>
        <w:jc w:val="both"/>
        <w:rPr>
          <w:rFonts w:ascii="Arial" w:eastAsiaTheme="minorHAnsi" w:hAnsi="Arial" w:cs="Arial"/>
          <w:kern w:val="2"/>
          <w:lang w:eastAsia="en-US"/>
          <w14:ligatures w14:val="standardContextual"/>
        </w:rPr>
      </w:pPr>
      <w:r w:rsidRPr="00B3796F">
        <w:rPr>
          <w:rFonts w:ascii="Arial" w:eastAsiaTheme="minorHAnsi" w:hAnsi="Arial" w:cs="Arial"/>
          <w:kern w:val="2"/>
          <w:lang w:eastAsia="en-US"/>
          <w14:ligatures w14:val="standardContextual"/>
        </w:rPr>
        <w:t>Ser una institución pública sólida y respetada, que se comprometa con el interés público de las víctimas; que contribuya a formar políticas públicas transversales en la materia para coadyuvar con el Gobierno del Estado de Michoacán a brindar garantías a su población.</w:t>
      </w:r>
    </w:p>
    <w:p w14:paraId="28F023F4" w14:textId="77777777" w:rsidR="00B3796F" w:rsidRPr="00B3796F" w:rsidRDefault="00B3796F" w:rsidP="00B3796F">
      <w:pPr>
        <w:pStyle w:val="NormalWeb"/>
        <w:spacing w:before="0" w:beforeAutospacing="0" w:after="0" w:afterAutospacing="0" w:line="450" w:lineRule="atLeast"/>
        <w:jc w:val="both"/>
        <w:rPr>
          <w:rFonts w:ascii="Arial" w:eastAsiaTheme="minorHAnsi" w:hAnsi="Arial" w:cs="Arial"/>
          <w:kern w:val="2"/>
          <w:lang w:eastAsia="en-US"/>
          <w14:ligatures w14:val="standardContextual"/>
        </w:rPr>
      </w:pPr>
    </w:p>
    <w:p w14:paraId="5E479A13" w14:textId="504FE926" w:rsidR="00B33989" w:rsidRPr="00B3796F" w:rsidRDefault="00B33989" w:rsidP="00B33989">
      <w:pPr>
        <w:pStyle w:val="NormalWeb"/>
        <w:rPr>
          <w:rFonts w:ascii="Arial" w:eastAsiaTheme="minorHAnsi" w:hAnsi="Arial" w:cs="Arial"/>
          <w:b/>
          <w:bCs/>
          <w:kern w:val="2"/>
          <w:lang w:eastAsia="en-US"/>
          <w14:ligatures w14:val="standardContextual"/>
        </w:rPr>
      </w:pPr>
      <w:r w:rsidRPr="00B3796F">
        <w:rPr>
          <w:rFonts w:ascii="Arial" w:eastAsiaTheme="minorHAnsi" w:hAnsi="Arial" w:cs="Arial"/>
          <w:b/>
          <w:bCs/>
          <w:kern w:val="2"/>
          <w:lang w:eastAsia="en-US"/>
          <w14:ligatures w14:val="standardContextual"/>
        </w:rPr>
        <w:t>Historia y marco legal d</w:t>
      </w:r>
      <w:r w:rsidR="00E3044C">
        <w:rPr>
          <w:rFonts w:ascii="Arial" w:eastAsiaTheme="minorHAnsi" w:hAnsi="Arial" w:cs="Arial"/>
          <w:b/>
          <w:bCs/>
          <w:kern w:val="2"/>
          <w:lang w:eastAsia="en-US"/>
          <w14:ligatures w14:val="standardContextual"/>
        </w:rPr>
        <w:t xml:space="preserve">e </w:t>
      </w:r>
      <w:r w:rsidR="001A2B51">
        <w:rPr>
          <w:rFonts w:ascii="Arial" w:eastAsiaTheme="minorHAnsi" w:hAnsi="Arial" w:cs="Arial"/>
          <w:b/>
          <w:bCs/>
          <w:kern w:val="2"/>
          <w:lang w:eastAsia="en-US"/>
          <w14:ligatures w14:val="standardContextual"/>
        </w:rPr>
        <w:t>la Comisión</w:t>
      </w:r>
      <w:r w:rsidR="005C6146" w:rsidRPr="00B3796F">
        <w:rPr>
          <w:rFonts w:ascii="Arial" w:eastAsiaTheme="minorHAnsi" w:hAnsi="Arial" w:cs="Arial"/>
          <w:b/>
          <w:bCs/>
          <w:kern w:val="2"/>
          <w:lang w:eastAsia="en-US"/>
          <w14:ligatures w14:val="standardContextual"/>
        </w:rPr>
        <w:t xml:space="preserve"> Ejecutiva Estatal de Atención a Víctimas</w:t>
      </w:r>
    </w:p>
    <w:p w14:paraId="61645030" w14:textId="0ACA40C6" w:rsidR="00B33989" w:rsidRPr="00B3796F" w:rsidRDefault="00B33989" w:rsidP="00B33989">
      <w:pPr>
        <w:pStyle w:val="NormalWeb"/>
        <w:rPr>
          <w:rFonts w:ascii="Arial" w:eastAsiaTheme="minorHAnsi" w:hAnsi="Arial" w:cs="Arial"/>
          <w:b/>
          <w:bCs/>
          <w:kern w:val="2"/>
          <w:lang w:eastAsia="en-US"/>
          <w14:ligatures w14:val="standardContextual"/>
        </w:rPr>
      </w:pPr>
      <w:r w:rsidRPr="00B3796F">
        <w:rPr>
          <w:rFonts w:ascii="Arial" w:eastAsiaTheme="minorHAnsi" w:hAnsi="Arial" w:cs="Arial"/>
          <w:b/>
          <w:bCs/>
          <w:kern w:val="2"/>
          <w:lang w:eastAsia="en-US"/>
          <w14:ligatures w14:val="standardContextual"/>
        </w:rPr>
        <w:t>Complemento histórico-reglamentario</w:t>
      </w:r>
    </w:p>
    <w:p w14:paraId="341FEA78" w14:textId="140C706E" w:rsidR="00B3796F" w:rsidRPr="00B3796F" w:rsidRDefault="00B3796F" w:rsidP="00B3796F">
      <w:pPr>
        <w:pStyle w:val="Ttulo2"/>
        <w:spacing w:before="0"/>
        <w:rPr>
          <w:rFonts w:ascii="Arial" w:hAnsi="Arial" w:cs="Arial"/>
          <w:color w:val="000000" w:themeColor="text1"/>
          <w:sz w:val="24"/>
          <w:szCs w:val="24"/>
        </w:rPr>
      </w:pPr>
      <w:r w:rsidRPr="00B3796F">
        <w:rPr>
          <w:rFonts w:ascii="Arial" w:hAnsi="Arial" w:cs="Arial"/>
          <w:b/>
          <w:bCs/>
          <w:color w:val="000000" w:themeColor="text1"/>
          <w:sz w:val="24"/>
          <w:szCs w:val="24"/>
        </w:rPr>
        <w:t>Antecedentes</w:t>
      </w:r>
      <w:r w:rsidRPr="00B3796F">
        <w:rPr>
          <w:rStyle w:val="textoblanco1"/>
          <w:rFonts w:ascii="Arial" w:hAnsi="Arial" w:cs="Arial"/>
          <w:color w:val="000000" w:themeColor="text1"/>
          <w:sz w:val="24"/>
          <w:szCs w:val="24"/>
        </w:rPr>
        <w:t>  </w:t>
      </w:r>
      <w:r w:rsidRPr="00B3796F">
        <w:rPr>
          <w:rFonts w:ascii="Arial" w:hAnsi="Arial" w:cs="Arial"/>
          <w:color w:val="000000" w:themeColor="text1"/>
          <w:sz w:val="24"/>
          <w:szCs w:val="24"/>
        </w:rPr>
        <w:t>        </w:t>
      </w:r>
    </w:p>
    <w:p w14:paraId="4772C59A" w14:textId="77777777" w:rsidR="00B3796F" w:rsidRPr="00B3796F" w:rsidRDefault="00F07D28" w:rsidP="00B3796F">
      <w:pPr>
        <w:rPr>
          <w:rFonts w:ascii="Arial" w:hAnsi="Arial" w:cs="Arial"/>
          <w:color w:val="000000" w:themeColor="text1"/>
        </w:rPr>
      </w:pPr>
      <w:r>
        <w:rPr>
          <w:rFonts w:ascii="Arial" w:hAnsi="Arial" w:cs="Arial"/>
          <w:color w:val="000000" w:themeColor="text1"/>
        </w:rPr>
        <w:pict w14:anchorId="4D107F82">
          <v:rect id="_x0000_i1025" style="width:0;height:1.5pt" o:hralign="center" o:hrstd="t" o:hr="t" fillcolor="#a0a0a0" stroked="f"/>
        </w:pict>
      </w:r>
    </w:p>
    <w:p w14:paraId="19136DC7"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El Artículo 1° de la Constitución Política de los Estados Unidos Mexicanos contempla la obligación de todas las autoridades de promover, respetar, proteger y garantizar los derechos humanos de todas las personas.</w:t>
      </w:r>
    </w:p>
    <w:p w14:paraId="1967340D"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La reforma constitucional mexicana del 18 de junio de 2008 hizo un reconocimiento expreso a los derechos de las personas en situación de víctimas, en su artículo 20, apartado C.</w:t>
      </w:r>
    </w:p>
    <w:p w14:paraId="27449883"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lastRenderedPageBreak/>
        <w:t>El artículo 133 de la Constitución Política de los Estados Unidos Mexicanos dispone que ésta, las leyes del Congreso de la Unión que emanen de ella, y todos los tratados que estén de acuerdo con la misma, celebrados y que se celebren por el Presidente de la República, con aprobación del Senado, serán la Ley Suprema de toda la Unión.</w:t>
      </w:r>
    </w:p>
    <w:p w14:paraId="0D9B9F80"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Los jueces de cada Estado se arreglarán a dicha Constitución, leyes y tratados, a pesar de las disposiciones en contrario que pueda haber en las Constituciones o leyes de los Estados.</w:t>
      </w:r>
    </w:p>
    <w:p w14:paraId="2642B709"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Por lo anterior, son de aplicación en México y en el Estado de Michoacán de Ocampo, las normas que en el ámbito del derecho internacional de los derechos humanos se han expedido, como la  Resolución 40/34 del 29 de noviembre de 1985, relativa a los Derechos sobre los Principios Fundamentales de Justicia para las Víctimas de Delitos y del Abuso del Poder, y la Resolución 60/147 del 16 de diciembre de 2005, relativa a los Principios y Directrices Básicos sobre el Derecho de las Víctimas de Violaciones Manifiestas de las Normas Internacionales de Derechos Humanos y de Violaciones Graves del Derecho Internacional Humanitario a Interponer Recursos y Obtener Reparaciones, ambas aprobadas por la Asamblea General de la Organización de las Naciones Unidas, las que señalan el trato y respeto a la dignidad y derechos humanos que deben darse a las personas en situación de víctimas, así como la adopción de diversas medidas para garantizar su seguridad, bienestar físico y psicológico.</w:t>
      </w:r>
    </w:p>
    <w:p w14:paraId="68749D53"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La Constitución Política del Estado Libre y Soberano de Michoacán de Ocampo reitera la más amplia protección de los derechos humanos de las personas, sean reconocidos por la Constitución Federal, los tratados internacionales de que el Estado mexicano sea parte, o los establecidos en ella.</w:t>
      </w:r>
    </w:p>
    <w:p w14:paraId="5CC456D0"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El Plan Nacional de Desarrollo 2013-2018, en la meta nacional México en Paz, establece garantizar el respeto y protección de los derechos humanos y la erradicación de la discriminación, contemplando la implementación de políticas en materia de atención a víctimas de delitos y violación de derechos humanos.</w:t>
      </w:r>
    </w:p>
    <w:p w14:paraId="73434559"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lastRenderedPageBreak/>
        <w:t>De manera particular, la estrategia 1.5.3 del Plan Nacional de Desarrollo contempla “proporcionar servicios integrales a las víctimas u ofendidos de delitos”, previendo líneas de acción acordes al funcionamiento del Sistema Nacional de Atención a Víctimas.</w:t>
      </w:r>
    </w:p>
    <w:p w14:paraId="76C854B9"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El Plan de Desarrollo Integral del Estado de Michoacán 2015 – 2021 dispone, dentro de su estrategia 1.2.1. </w:t>
      </w:r>
      <w:r w:rsidRPr="00B3796F">
        <w:rPr>
          <w:rStyle w:val="nfasis"/>
          <w:rFonts w:ascii="Arial" w:eastAsiaTheme="majorEastAsia" w:hAnsi="Arial" w:cs="Arial"/>
          <w:color w:val="000000" w:themeColor="text1"/>
        </w:rPr>
        <w:t>Consolidación del modelo de procuración e impartición de justicia</w:t>
      </w:r>
      <w:r w:rsidRPr="00B3796F">
        <w:rPr>
          <w:rFonts w:ascii="Arial" w:hAnsi="Arial" w:cs="Arial"/>
          <w:color w:val="000000" w:themeColor="text1"/>
        </w:rPr>
        <w:t>, la línea de acción que tiende a “desarrollar protocolos para la atención médica, psicológica y de desarrollo emocional a víctimas directas e indirectas que hayan sufrido el delito de secuestro y otros delitos graves”.</w:t>
      </w:r>
    </w:p>
    <w:p w14:paraId="7E6744E6"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Así también, en la estrategia 1.4.1. Estado de derecho y promoción de la cultura de la legalidad, la línea de acción para “impulsar las reformas a las leyes, que garanticen penas y justicia real y expedita, mejorando las respuestas a la ciudadanía, aumentando la eficiencia y eficacia en todas las instituciones involucradas en el Sistema de justicia, de manera particular para la atención a víctimas del delito y la promoción de los Derechos Humanos”.</w:t>
      </w:r>
    </w:p>
    <w:p w14:paraId="5ACB29F5"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El 9 de enero de 2013 se publicó en el Diario Oficial de la Federación, la Ley General de Víctimas (en adelante la ley general) que dispone que –en el ámbito de sus competencias- las autoridades de todos los ámbitos de gobierno y de sus poderes constitucionales, así como a cualquier de sus oficinas, dependencias, organismos o instituciones públicas o privadas que velen por la protección de las víctimas, a proporcionar ayuda, asistencia o reparación integral.</w:t>
      </w:r>
    </w:p>
    <w:p w14:paraId="3F158654"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Esta misma ley dispone que en los Estados de la Federación y la Ciudad de México, se integren y funcionen Comisiones de Víctimas, a las que corresponderá atenderlas, en el ámbito de su competencia espacial y material.</w:t>
      </w:r>
    </w:p>
    <w:p w14:paraId="37CF14B1" w14:textId="6A4CC2D5"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El 21 de mayo de 2015, en la octava sección del Periódico Oficial del Gobierno Constitucional del Estado de Michoacán de Ocampo, fue publicada la Ley de Atención a Víctimas para el Estado de Michoacán de Ocampo, complementaria a la Ley General de Víctimas, respecto de los derechos de las víctimas, procedimientos, mecanismos e instituciones, en todo aquello que ésta no contemplara.</w:t>
      </w:r>
    </w:p>
    <w:p w14:paraId="1E598B6A"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lastRenderedPageBreak/>
        <w:t>Para tal efecto, dispuso la creación de la Comisión Ejecutiva Estatal de Atención a Víctimas.</w:t>
      </w:r>
    </w:p>
    <w:p w14:paraId="6C46356D"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En el artículo séptimo transitorio del Decreto por el que se expide la ley, se establece que “El Congreso del Estado de Michoacán de Ocampo deberá hacer las previsiones presupuestales necesarias para la operación de la presente ley y la Secretaría de Finanzas y Administración establecerá una unidad programática presupuestal específica en el Presupuesto de Egresos del Estado, para el ejercicio fiscal 2015”.</w:t>
      </w:r>
    </w:p>
    <w:p w14:paraId="5C7C8138"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Una vez concluido el procedimiento de convocatoria, mediante Decreto número 540, de fecha 7 de agosto de 2015, la Septuagésima Segunda Legislatura del Congreso del Estado de Michoacán de Ocampo, designó a tres comisionados para integrar la Comisión Ejecutiva Estatal de Atención a Víctimas.</w:t>
      </w:r>
    </w:p>
    <w:p w14:paraId="2F762D77" w14:textId="77777777" w:rsidR="00B3796F" w:rsidRP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En septiembre de 2017, la LXXIII Legislatura del Congreso del Estado aprobó reformas a la Ley de Atención a Víctimas del Estado de Michoacán, con el propósito de armonizarla a la Ley General de Víctimas, a su vez reformada en enero del mismo año.</w:t>
      </w:r>
    </w:p>
    <w:p w14:paraId="63BB0C30" w14:textId="2F78106A" w:rsidR="00B3796F" w:rsidRDefault="00B3796F" w:rsidP="00384454">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A partir de estas reformas, el nuev</w:t>
      </w:r>
      <w:r w:rsidR="00F06186">
        <w:rPr>
          <w:rFonts w:ascii="Arial" w:hAnsi="Arial" w:cs="Arial"/>
          <w:color w:val="000000" w:themeColor="text1"/>
        </w:rPr>
        <w:t>o organismo está a cargo de un Comisionad</w:t>
      </w:r>
      <w:r w:rsidRPr="00B3796F">
        <w:rPr>
          <w:rFonts w:ascii="Arial" w:hAnsi="Arial" w:cs="Arial"/>
          <w:color w:val="000000" w:themeColor="text1"/>
        </w:rPr>
        <w:t xml:space="preserve"> </w:t>
      </w:r>
      <w:r w:rsidR="00F06186" w:rsidRPr="00B3796F">
        <w:rPr>
          <w:rFonts w:ascii="Arial" w:hAnsi="Arial" w:cs="Arial"/>
          <w:color w:val="000000" w:themeColor="text1"/>
        </w:rPr>
        <w:t>Ejecutiva,</w:t>
      </w:r>
      <w:r w:rsidRPr="00B3796F">
        <w:rPr>
          <w:rFonts w:ascii="Arial" w:hAnsi="Arial" w:cs="Arial"/>
          <w:color w:val="000000" w:themeColor="text1"/>
        </w:rPr>
        <w:t xml:space="preserve"> así como de una Junta de Gobierno, conformada por un representante d</w:t>
      </w:r>
      <w:r w:rsidR="00F06186">
        <w:rPr>
          <w:rFonts w:ascii="Arial" w:hAnsi="Arial" w:cs="Arial"/>
          <w:color w:val="000000" w:themeColor="text1"/>
        </w:rPr>
        <w:t>el Gobernador del Estado, por el Comisionado Ejecutivo</w:t>
      </w:r>
      <w:r w:rsidRPr="00B3796F">
        <w:rPr>
          <w:rFonts w:ascii="Arial" w:hAnsi="Arial" w:cs="Arial"/>
          <w:color w:val="000000" w:themeColor="text1"/>
        </w:rPr>
        <w:t xml:space="preserve"> y por los titulares o sus representantes de la Secretaría de Finanzas y Administración; de la Secretaría de Salud y de la Secretaría de Educación.</w:t>
      </w:r>
    </w:p>
    <w:p w14:paraId="2C1A8F32" w14:textId="0E1E66DA" w:rsidR="00845543" w:rsidRDefault="00845543" w:rsidP="00B3796F">
      <w:pPr>
        <w:pStyle w:val="NormalWeb"/>
        <w:spacing w:before="0" w:beforeAutospacing="0" w:after="0" w:afterAutospacing="0" w:line="450" w:lineRule="atLeast"/>
        <w:rPr>
          <w:rFonts w:ascii="Arial" w:hAnsi="Arial" w:cs="Arial"/>
          <w:color w:val="000000" w:themeColor="text1"/>
        </w:rPr>
      </w:pPr>
    </w:p>
    <w:p w14:paraId="3F5C5FC9" w14:textId="77777777" w:rsidR="000D126A" w:rsidRDefault="000D126A" w:rsidP="00B3796F">
      <w:pPr>
        <w:pStyle w:val="NormalWeb"/>
        <w:spacing w:before="0" w:beforeAutospacing="0" w:after="0" w:afterAutospacing="0" w:line="450" w:lineRule="atLeast"/>
        <w:rPr>
          <w:rFonts w:ascii="Arial" w:hAnsi="Arial" w:cs="Arial"/>
          <w:color w:val="000000" w:themeColor="text1"/>
        </w:rPr>
      </w:pPr>
    </w:p>
    <w:p w14:paraId="556B2DC8" w14:textId="1237E2A2" w:rsidR="00845543" w:rsidRDefault="00845543" w:rsidP="00247A2B">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CONTRATO DEL FIDEICOMISO PUBLICO D</w:t>
      </w:r>
      <w:r w:rsidR="00E3044C">
        <w:rPr>
          <w:rFonts w:ascii="Arial" w:hAnsi="Arial" w:cs="Arial"/>
          <w:color w:val="000000" w:themeColor="text1"/>
        </w:rPr>
        <w:t xml:space="preserve">EL FONDO DE AYUDA, ASISTENCIA Y </w:t>
      </w:r>
      <w:r>
        <w:rPr>
          <w:rFonts w:ascii="Arial" w:hAnsi="Arial" w:cs="Arial"/>
          <w:color w:val="000000" w:themeColor="text1"/>
        </w:rPr>
        <w:t>REPARACION INTEGRARL DEL ESTADO DE MICHOACAN DE OCAMPO.</w:t>
      </w:r>
    </w:p>
    <w:p w14:paraId="2DB7F1A7" w14:textId="01A35FCC" w:rsidR="00845543" w:rsidRDefault="00845543" w:rsidP="00E3044C">
      <w:pPr>
        <w:pStyle w:val="NormalWeb"/>
        <w:spacing w:before="0" w:beforeAutospacing="0" w:after="0" w:afterAutospacing="0" w:line="450" w:lineRule="atLeast"/>
        <w:jc w:val="center"/>
        <w:rPr>
          <w:rFonts w:ascii="Arial" w:hAnsi="Arial" w:cs="Arial"/>
          <w:color w:val="000000" w:themeColor="text1"/>
        </w:rPr>
      </w:pPr>
    </w:p>
    <w:p w14:paraId="739EBF5E" w14:textId="7B104804" w:rsidR="00845543" w:rsidRDefault="00845543" w:rsidP="00B3796F">
      <w:pPr>
        <w:pStyle w:val="NormalWeb"/>
        <w:spacing w:before="0" w:beforeAutospacing="0" w:after="0" w:afterAutospacing="0" w:line="450" w:lineRule="atLeast"/>
        <w:rPr>
          <w:rFonts w:ascii="Arial" w:hAnsi="Arial" w:cs="Arial"/>
          <w:color w:val="000000" w:themeColor="text1"/>
        </w:rPr>
      </w:pPr>
      <w:r>
        <w:rPr>
          <w:rFonts w:ascii="Arial" w:hAnsi="Arial" w:cs="Arial"/>
          <w:color w:val="000000" w:themeColor="text1"/>
        </w:rPr>
        <w:t>ANTECEDENTES</w:t>
      </w:r>
    </w:p>
    <w:p w14:paraId="3AA7AFD3" w14:textId="359C7744" w:rsidR="00845543" w:rsidRDefault="00845543"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 xml:space="preserve">Que la Constitución de los Estados Unidos Mexicanos, contempla en su artículo 1° la obligación de todas las autoridades de promover, respetar, proteger y garantizar los derechos humanos de todas las </w:t>
      </w:r>
      <w:r>
        <w:rPr>
          <w:rFonts w:ascii="Arial" w:hAnsi="Arial" w:cs="Arial"/>
          <w:color w:val="000000" w:themeColor="text1"/>
        </w:rPr>
        <w:lastRenderedPageBreak/>
        <w:t>personas y con la reforma constitucional del 18 de junio de 2008, se hizo un reconocimiento expreso a los derechos de las personas en situación de víctimas en su artículo 20 apartado C.</w:t>
      </w:r>
    </w:p>
    <w:p w14:paraId="4E9838BB" w14:textId="7AF23EE3" w:rsidR="00845543" w:rsidRDefault="00845543"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 xml:space="preserve">Que el artículo 133 de la Constitución Política de los Estados Unidos Mexicanos dispone que ella misma, las Leyes del Congreso de la Unión que emanen de ella y todos los tratados que estén de acuerdo con la </w:t>
      </w:r>
      <w:r w:rsidR="009A6468">
        <w:rPr>
          <w:rFonts w:ascii="Arial" w:hAnsi="Arial" w:cs="Arial"/>
          <w:color w:val="000000" w:themeColor="text1"/>
        </w:rPr>
        <w:t>misma,</w:t>
      </w:r>
      <w:r>
        <w:rPr>
          <w:rFonts w:ascii="Arial" w:hAnsi="Arial" w:cs="Arial"/>
          <w:color w:val="000000" w:themeColor="text1"/>
        </w:rPr>
        <w:t xml:space="preserve"> celebrados y que se celebren por el Presidente de la República con aprobación del Senado, serán la Ley Suprema de toda la Uni</w:t>
      </w:r>
      <w:r w:rsidR="009A6468">
        <w:rPr>
          <w:rFonts w:ascii="Arial" w:hAnsi="Arial" w:cs="Arial"/>
          <w:color w:val="000000" w:themeColor="text1"/>
        </w:rPr>
        <w:t>ón. Los jueces de cada Estado se arreglarán a dicha Constitución, leyes y tratados, a pesar de las disposiciones en contrario que pueda haber en las Constituciones o Leyes de los Estados.</w:t>
      </w:r>
    </w:p>
    <w:p w14:paraId="6DA6A7B9" w14:textId="77777777" w:rsidR="00326673" w:rsidRDefault="009A6468"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Que son de aplicación en México y en el Estado de Michoacán, las normas que en el ámbito del derecho internacional de los derechos humanos se han expedido, como la resolución 40/34 de fecha 29 de noviembre de 1985, relativa a la declaración sobre los principios fundamentales de Justicia para las Víctimas de delitos y del abuso del poder, y la resolución 60/147 de fecha 16 de diciembre de 2005, relativa a los principios y directrices básicos sobre el derecho de las víctimas de violaciones manifiestas de las normas internacionales de derechos humanos y las violaciones graves del derecho internacional humanitario a interponer recursos y obtener reparaciones , ambas aprobadas en la asamblea general de la organización de las naciones unidas , las que señalan el trato y respeto a la dignidad y derechos humanos que debe dárseles a las personas en situación de v</w:t>
      </w:r>
      <w:r w:rsidR="00326673">
        <w:rPr>
          <w:rFonts w:ascii="Arial" w:hAnsi="Arial" w:cs="Arial"/>
          <w:color w:val="000000" w:themeColor="text1"/>
        </w:rPr>
        <w:t>íctimas, así como la adopción de diversas medidas para garantizar su seguridad, bienestar físico y psicológico.</w:t>
      </w:r>
    </w:p>
    <w:p w14:paraId="3A637B15" w14:textId="21BEEF78" w:rsidR="009A6468" w:rsidRDefault="00326673"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Que el 9 de enero de 2013, se public</w:t>
      </w:r>
      <w:r w:rsidR="007922D1">
        <w:rPr>
          <w:rFonts w:ascii="Arial" w:hAnsi="Arial" w:cs="Arial"/>
          <w:color w:val="000000" w:themeColor="text1"/>
        </w:rPr>
        <w:t>ó en el Diario Oficial de la F</w:t>
      </w:r>
      <w:r>
        <w:rPr>
          <w:rFonts w:ascii="Arial" w:hAnsi="Arial" w:cs="Arial"/>
          <w:color w:val="000000" w:themeColor="text1"/>
        </w:rPr>
        <w:t xml:space="preserve">ederación </w:t>
      </w:r>
      <w:r w:rsidR="004A035A">
        <w:rPr>
          <w:rFonts w:ascii="Arial" w:hAnsi="Arial" w:cs="Arial"/>
          <w:color w:val="000000" w:themeColor="text1"/>
        </w:rPr>
        <w:t>la L</w:t>
      </w:r>
      <w:r w:rsidR="007922D1">
        <w:rPr>
          <w:rFonts w:ascii="Arial" w:hAnsi="Arial" w:cs="Arial"/>
          <w:color w:val="000000" w:themeColor="text1"/>
        </w:rPr>
        <w:t>ey de V</w:t>
      </w:r>
      <w:r w:rsidR="004A035A">
        <w:rPr>
          <w:rFonts w:ascii="Arial" w:hAnsi="Arial" w:cs="Arial"/>
          <w:color w:val="000000" w:themeColor="text1"/>
        </w:rPr>
        <w:t>íctimas que dispone que en el ámbito de sus competencias las autoridades de todos los ámbitos de gobierno y de sus poderes constitucionales, así como a cualquier de sus oficinas, dependencias, organismos o instituciones públicas o privadas que velen por la protección de las víctimas, a proporcionar ayuda, asistencia o reparación integral.</w:t>
      </w:r>
    </w:p>
    <w:p w14:paraId="18238BED" w14:textId="1871CC86" w:rsidR="004A035A" w:rsidRDefault="004A035A"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Que esta misma Ley dispone que en los Estados de la Federación y la Ciudad de M</w:t>
      </w:r>
      <w:r w:rsidR="007922D1">
        <w:rPr>
          <w:rFonts w:ascii="Arial" w:hAnsi="Arial" w:cs="Arial"/>
          <w:color w:val="000000" w:themeColor="text1"/>
        </w:rPr>
        <w:t>éxico, se integren y funcionen</w:t>
      </w:r>
      <w:r>
        <w:rPr>
          <w:rFonts w:ascii="Arial" w:hAnsi="Arial" w:cs="Arial"/>
          <w:color w:val="000000" w:themeColor="text1"/>
        </w:rPr>
        <w:t xml:space="preserve"> Comisiones de Víctimas, a las que corresponderá atenderlas en el ámbito de su competencia especial y material.</w:t>
      </w:r>
    </w:p>
    <w:p w14:paraId="2AC91A24" w14:textId="71722D6B" w:rsidR="004A035A" w:rsidRDefault="004F386E"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Que el plan de desarrollo 2013-2018 en la meta nacional México en Paz, establece garantizar el respeto y la protección de los derechos humanos y la erradicación de la discriminación, contemplando la implementación de políticas en materia de atención a víctimas de delitos y violación de derechos humanos.</w:t>
      </w:r>
    </w:p>
    <w:p w14:paraId="570AAFA4" w14:textId="6E5BD2C7" w:rsidR="004F386E" w:rsidRDefault="004F386E"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Que de manera particular la estrategia 1.5.3 del Plan Nacional de Desarrollo contempla “proporcionar servicios integrales a las víctimas u ofendidos de delitos” previendo líneas de acción acorde al funcionamiento del Sistema Nacional de Atención a Víctimas.</w:t>
      </w:r>
    </w:p>
    <w:p w14:paraId="53B20BDC" w14:textId="01577168" w:rsidR="004F386E" w:rsidRDefault="004F386E"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Que la Constitución Política del Estado de Libre y Soberano de Michoacán de Ocampo reitera la más amplia protección de los derechos humanos de las personas, sean reconocidos por la Constitución Federal, los Tratados Internacionales de que el Estado Mexicano sea parte o los establecidos en ella.</w:t>
      </w:r>
    </w:p>
    <w:p w14:paraId="12A66313" w14:textId="5E410BD9" w:rsidR="004F386E" w:rsidRDefault="004F386E"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Que el Pla</w:t>
      </w:r>
      <w:r w:rsidR="00E06F67">
        <w:rPr>
          <w:rFonts w:ascii="Arial" w:hAnsi="Arial" w:cs="Arial"/>
          <w:color w:val="000000" w:themeColor="text1"/>
        </w:rPr>
        <w:t>n</w:t>
      </w:r>
      <w:r>
        <w:rPr>
          <w:rFonts w:ascii="Arial" w:hAnsi="Arial" w:cs="Arial"/>
          <w:color w:val="000000" w:themeColor="text1"/>
        </w:rPr>
        <w:t xml:space="preserve"> de Desarrollo del Estado de Michoacán de 2015 – 2021, en su eje rector I, denominado “Gobernabilidad con amplia participación social”</w:t>
      </w:r>
      <w:r w:rsidR="00915AD3">
        <w:rPr>
          <w:rFonts w:ascii="Arial" w:hAnsi="Arial" w:cs="Arial"/>
          <w:color w:val="000000" w:themeColor="text1"/>
        </w:rPr>
        <w:t>, establece en sus objetivos 1.2: “proveer procuración y administración de justicia expedita, completa e imparcial con pleno respeto a los derechos humanos”, a fin de garantizar</w:t>
      </w:r>
      <w:r w:rsidR="00E06F67">
        <w:rPr>
          <w:rFonts w:ascii="Arial" w:hAnsi="Arial" w:cs="Arial"/>
          <w:color w:val="000000" w:themeColor="text1"/>
        </w:rPr>
        <w:t xml:space="preserve"> la eficiencia, calidad y acce</w:t>
      </w:r>
      <w:r w:rsidR="00915AD3">
        <w:rPr>
          <w:rFonts w:ascii="Arial" w:hAnsi="Arial" w:cs="Arial"/>
          <w:color w:val="000000" w:themeColor="text1"/>
        </w:rPr>
        <w:t>so a la justicia</w:t>
      </w:r>
      <w:r w:rsidR="00E06F67">
        <w:rPr>
          <w:rFonts w:ascii="Arial" w:hAnsi="Arial" w:cs="Arial"/>
          <w:color w:val="000000" w:themeColor="text1"/>
        </w:rPr>
        <w:t xml:space="preserve"> en todas aquellas personas a las que se les ha vulnerado sus derechos, así como a la universal protección de los mismos, tanto de las víctimas afectadas directamente por el delito, o por violación a sus derechos humanos.</w:t>
      </w:r>
    </w:p>
    <w:p w14:paraId="00706DA3" w14:textId="30CD59F0" w:rsidR="00E06F67" w:rsidRDefault="00E06F67"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Que con fecha 10 de diciembre de 2014 dos mil catorce, fue publicado en el Periódico Oficial del Gobierno Constitucional del Estado de Michoacán, el decreto legislativo número 354 trescientos cincuenta y cuatro, mediante el cual se expidió la Ley de atención a víctimas para el Estado de Michoacán de Ocampo.</w:t>
      </w:r>
    </w:p>
    <w:p w14:paraId="6FBA292C" w14:textId="3C8EA5A4" w:rsidR="00E06F67" w:rsidRDefault="00E06F67"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 xml:space="preserve">Que en dicha Ley en su artículo </w:t>
      </w:r>
      <w:r w:rsidR="000379C9">
        <w:rPr>
          <w:rFonts w:ascii="Arial" w:hAnsi="Arial" w:cs="Arial"/>
          <w:color w:val="000000" w:themeColor="text1"/>
        </w:rPr>
        <w:t xml:space="preserve">6° transitorio </w:t>
      </w:r>
      <w:r>
        <w:rPr>
          <w:rFonts w:ascii="Arial" w:hAnsi="Arial" w:cs="Arial"/>
          <w:color w:val="000000" w:themeColor="text1"/>
        </w:rPr>
        <w:t>establece la legislación de la Comisión Ejecutiva Estatal de Atención a Víctimas como un Órgano Administrativo Descentralizado</w:t>
      </w:r>
      <w:r w:rsidR="00C00A3C">
        <w:rPr>
          <w:rFonts w:ascii="Arial" w:hAnsi="Arial" w:cs="Arial"/>
          <w:color w:val="000000" w:themeColor="text1"/>
        </w:rPr>
        <w:t>, no sectorizado, con personalidad jurídica, patrimonio propio y autonomía técnica y de gestión, encargo de fungir como un órgano operativo del sistema estatal de víctimas, integrado por tres comisionados que dentro de sus atribuciones se encuentran entre otras, la de proponer al titular del poder ejecutivo el proyecto del reglamento de la Ley de Atención a Víctimas del Estado de Michoacán de Ocampo.</w:t>
      </w:r>
    </w:p>
    <w:p w14:paraId="5C9026C4" w14:textId="4022A164" w:rsidR="00C00A3C" w:rsidRDefault="005B59B4"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Que,</w:t>
      </w:r>
      <w:r w:rsidR="00C00A3C">
        <w:rPr>
          <w:rFonts w:ascii="Arial" w:hAnsi="Arial" w:cs="Arial"/>
          <w:color w:val="000000" w:themeColor="text1"/>
        </w:rPr>
        <w:t xml:space="preserve"> de conformidad con la Ley de Atención a Víctimas del Estado de Michoacán de Ocampo, se considera necesario emitir un documento que defina y regule las atribuciones y facultades, así como la actuación e intervención que tendrá el Sistema Estatal de Atención a Víctimas y los procedimientos y modalidades para garantizar el acceso efectivo de las víctimas, a los derechos reconocidos por la Ley de Atención a Víctimas para el Estado de Michoacán y la Ley General de Víctimas.</w:t>
      </w:r>
    </w:p>
    <w:p w14:paraId="3CE1D501" w14:textId="62DB317D" w:rsidR="00C00A3C" w:rsidRDefault="005B59B4"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Que con fecha 13 de noviembre de 2015 se publicó en la sexta sección, tomo CLXIII número 37 del Periódico oficial del Gobierno Constitucional del Estado de Michoacán de Ocampo, el Reglamento de la Ley de Atención a Víctimas para el Estado de Michoacán de Ocampo.</w:t>
      </w:r>
    </w:p>
    <w:p w14:paraId="051AFBCA" w14:textId="4930E9C7" w:rsidR="005B59B4" w:rsidRDefault="005B59B4"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Que co</w:t>
      </w:r>
      <w:r w:rsidR="000379C9">
        <w:rPr>
          <w:rFonts w:ascii="Arial" w:hAnsi="Arial" w:cs="Arial"/>
          <w:color w:val="000000" w:themeColor="text1"/>
        </w:rPr>
        <w:t>n fecha 31 de diciembre de 2015</w:t>
      </w:r>
      <w:r>
        <w:rPr>
          <w:rFonts w:ascii="Arial" w:hAnsi="Arial" w:cs="Arial"/>
          <w:color w:val="000000" w:themeColor="text1"/>
        </w:rPr>
        <w:t>, se publicó en la cuarta sección, tomo CLXIII Número 71 del Periódico Oficial del Gobierno Constitucional del Estado de Michoacán de Ocampo, el Reglamento Interior de la Comisión Ejecutiva Estatal de Atención a Víctimas.</w:t>
      </w:r>
    </w:p>
    <w:p w14:paraId="0C239DD6" w14:textId="6D130B21" w:rsidR="00B3796F" w:rsidRDefault="005B59B4" w:rsidP="00384454">
      <w:pPr>
        <w:pStyle w:val="NormalWeb"/>
        <w:spacing w:before="0" w:beforeAutospacing="0" w:after="0" w:afterAutospacing="0" w:line="450" w:lineRule="atLeast"/>
        <w:jc w:val="both"/>
        <w:rPr>
          <w:rFonts w:ascii="Arial" w:hAnsi="Arial" w:cs="Arial"/>
          <w:color w:val="000000" w:themeColor="text1"/>
        </w:rPr>
      </w:pPr>
      <w:r>
        <w:rPr>
          <w:rFonts w:ascii="Arial" w:hAnsi="Arial" w:cs="Arial"/>
          <w:color w:val="000000" w:themeColor="text1"/>
        </w:rPr>
        <w:t>Que con fecha 12 de febrero de 2016</w:t>
      </w:r>
      <w:r w:rsidR="000379C9">
        <w:rPr>
          <w:rFonts w:ascii="Arial" w:hAnsi="Arial" w:cs="Arial"/>
          <w:color w:val="000000" w:themeColor="text1"/>
        </w:rPr>
        <w:t>,</w:t>
      </w:r>
      <w:r>
        <w:rPr>
          <w:rFonts w:ascii="Arial" w:hAnsi="Arial" w:cs="Arial"/>
          <w:color w:val="000000" w:themeColor="text1"/>
        </w:rPr>
        <w:t xml:space="preserve"> se publicó en la quinta sección, tomo CLXIV número 2 del Periódico Oficial del Gobierno Constitucional del Estado de Michoacán de Ocampo, el acuerdo del pleno por el cual se emiten los lineamientos para el funcionamiento del fondo de Ayuda, As</w:t>
      </w:r>
      <w:r w:rsidR="00E3044C">
        <w:rPr>
          <w:rFonts w:ascii="Arial" w:hAnsi="Arial" w:cs="Arial"/>
          <w:color w:val="000000" w:themeColor="text1"/>
        </w:rPr>
        <w:t>istencia y Reparación Integral.</w:t>
      </w:r>
    </w:p>
    <w:p w14:paraId="164518E3" w14:textId="204F1434" w:rsidR="00E3044C" w:rsidRDefault="00E3044C" w:rsidP="00E3044C">
      <w:pPr>
        <w:pStyle w:val="NormalWeb"/>
        <w:spacing w:before="0" w:beforeAutospacing="0" w:after="0" w:afterAutospacing="0" w:line="450" w:lineRule="atLeast"/>
        <w:rPr>
          <w:rFonts w:ascii="Arial" w:hAnsi="Arial" w:cs="Arial"/>
          <w:color w:val="000000" w:themeColor="text1"/>
        </w:rPr>
      </w:pPr>
    </w:p>
    <w:p w14:paraId="14C6D4F4" w14:textId="77777777" w:rsidR="00A33913" w:rsidRPr="00E3044C" w:rsidRDefault="00A33913" w:rsidP="00E3044C">
      <w:pPr>
        <w:pStyle w:val="NormalWeb"/>
        <w:spacing w:before="0" w:beforeAutospacing="0" w:after="0" w:afterAutospacing="0" w:line="450" w:lineRule="atLeast"/>
        <w:rPr>
          <w:rFonts w:ascii="Arial" w:hAnsi="Arial" w:cs="Arial"/>
          <w:color w:val="000000" w:themeColor="text1"/>
        </w:rPr>
      </w:pPr>
    </w:p>
    <w:p w14:paraId="7B3DF0E9" w14:textId="77777777" w:rsidR="00B3796F" w:rsidRPr="00B3796F" w:rsidRDefault="00B3796F" w:rsidP="00B3796F">
      <w:pPr>
        <w:pStyle w:val="Ttulo2"/>
        <w:spacing w:before="0"/>
        <w:jc w:val="center"/>
        <w:rPr>
          <w:rFonts w:ascii="Arial" w:hAnsi="Arial" w:cs="Arial"/>
          <w:color w:val="000000" w:themeColor="text1"/>
          <w:sz w:val="24"/>
          <w:szCs w:val="24"/>
        </w:rPr>
      </w:pPr>
      <w:r w:rsidRPr="00B3796F">
        <w:rPr>
          <w:rStyle w:val="Textoennegrita"/>
          <w:rFonts w:ascii="Arial" w:hAnsi="Arial" w:cs="Arial"/>
          <w:b w:val="0"/>
          <w:bCs w:val="0"/>
          <w:color w:val="000000" w:themeColor="text1"/>
          <w:sz w:val="24"/>
          <w:szCs w:val="24"/>
        </w:rPr>
        <w:t>Marco Jurídico </w:t>
      </w:r>
    </w:p>
    <w:p w14:paraId="125016F4" w14:textId="77777777" w:rsidR="00B3796F" w:rsidRPr="00B3796F" w:rsidRDefault="00F07D28" w:rsidP="00B3796F">
      <w:pPr>
        <w:numPr>
          <w:ilvl w:val="0"/>
          <w:numId w:val="30"/>
        </w:numPr>
        <w:spacing w:before="100" w:beforeAutospacing="1" w:after="0" w:line="330" w:lineRule="atLeast"/>
        <w:rPr>
          <w:rFonts w:ascii="Arial" w:hAnsi="Arial" w:cs="Arial"/>
          <w:color w:val="000000" w:themeColor="text1"/>
        </w:rPr>
      </w:pPr>
      <w:hyperlink r:id="rId9" w:tgtFrame="_blank" w:history="1">
        <w:r w:rsidR="00B3796F" w:rsidRPr="00B3796F">
          <w:rPr>
            <w:rStyle w:val="Hipervnculo"/>
            <w:rFonts w:ascii="Arial" w:hAnsi="Arial" w:cs="Arial"/>
            <w:color w:val="000000" w:themeColor="text1"/>
          </w:rPr>
          <w:t>Constitución Política de los Estados Unidos Mexicanos</w:t>
        </w:r>
      </w:hyperlink>
    </w:p>
    <w:p w14:paraId="258D4F4E" w14:textId="77777777" w:rsidR="00B3796F" w:rsidRPr="00B3796F" w:rsidRDefault="00F07D28" w:rsidP="00B3796F">
      <w:pPr>
        <w:numPr>
          <w:ilvl w:val="0"/>
          <w:numId w:val="30"/>
        </w:numPr>
        <w:spacing w:before="100" w:beforeAutospacing="1" w:after="0" w:line="330" w:lineRule="atLeast"/>
        <w:rPr>
          <w:rFonts w:ascii="Arial" w:hAnsi="Arial" w:cs="Arial"/>
          <w:color w:val="000000" w:themeColor="text1"/>
        </w:rPr>
      </w:pPr>
      <w:hyperlink r:id="rId10" w:tgtFrame="_blank" w:history="1">
        <w:r w:rsidR="00B3796F" w:rsidRPr="00B3796F">
          <w:rPr>
            <w:rStyle w:val="Hipervnculo"/>
            <w:rFonts w:ascii="Arial" w:hAnsi="Arial" w:cs="Arial"/>
            <w:color w:val="000000" w:themeColor="text1"/>
          </w:rPr>
          <w:t>Código Nacional de Procedimientos Penales</w:t>
        </w:r>
      </w:hyperlink>
    </w:p>
    <w:p w14:paraId="392833CF" w14:textId="77777777" w:rsidR="00B3796F" w:rsidRPr="00B3796F" w:rsidRDefault="00F07D28" w:rsidP="00B3796F">
      <w:pPr>
        <w:numPr>
          <w:ilvl w:val="0"/>
          <w:numId w:val="30"/>
        </w:numPr>
        <w:spacing w:before="100" w:beforeAutospacing="1" w:after="0" w:line="330" w:lineRule="atLeast"/>
        <w:rPr>
          <w:rFonts w:ascii="Arial" w:hAnsi="Arial" w:cs="Arial"/>
          <w:color w:val="000000" w:themeColor="text1"/>
        </w:rPr>
      </w:pPr>
      <w:hyperlink r:id="rId11" w:tgtFrame="_blank" w:history="1">
        <w:r w:rsidR="00B3796F" w:rsidRPr="00B3796F">
          <w:rPr>
            <w:rStyle w:val="Hipervnculo"/>
            <w:rFonts w:ascii="Arial" w:hAnsi="Arial" w:cs="Arial"/>
            <w:color w:val="000000" w:themeColor="text1"/>
          </w:rPr>
          <w:t>Ley General de Víctimas</w:t>
        </w:r>
      </w:hyperlink>
    </w:p>
    <w:p w14:paraId="5658692F" w14:textId="77777777" w:rsidR="00B3796F" w:rsidRPr="00B3796F" w:rsidRDefault="00F07D28" w:rsidP="00B3796F">
      <w:pPr>
        <w:numPr>
          <w:ilvl w:val="0"/>
          <w:numId w:val="30"/>
        </w:numPr>
        <w:spacing w:before="100" w:beforeAutospacing="1" w:after="0" w:line="330" w:lineRule="atLeast"/>
        <w:rPr>
          <w:rFonts w:ascii="Arial" w:hAnsi="Arial" w:cs="Arial"/>
          <w:color w:val="000000" w:themeColor="text1"/>
        </w:rPr>
      </w:pPr>
      <w:hyperlink r:id="rId12" w:tgtFrame="_blank" w:history="1">
        <w:r w:rsidR="00B3796F" w:rsidRPr="00B3796F">
          <w:rPr>
            <w:rStyle w:val="Hipervnculo"/>
            <w:rFonts w:ascii="Arial" w:hAnsi="Arial" w:cs="Arial"/>
            <w:color w:val="000000" w:themeColor="text1"/>
          </w:rPr>
          <w:t>Constitución Política del Estado Libre y Soberano de Michoacán</w:t>
        </w:r>
      </w:hyperlink>
    </w:p>
    <w:p w14:paraId="18C819E0" w14:textId="77777777" w:rsidR="00B3796F" w:rsidRPr="00B3796F" w:rsidRDefault="00F07D28" w:rsidP="00B3796F">
      <w:pPr>
        <w:numPr>
          <w:ilvl w:val="0"/>
          <w:numId w:val="30"/>
        </w:numPr>
        <w:spacing w:before="100" w:beforeAutospacing="1" w:after="0" w:line="330" w:lineRule="atLeast"/>
        <w:rPr>
          <w:rFonts w:ascii="Arial" w:hAnsi="Arial" w:cs="Arial"/>
          <w:color w:val="000000" w:themeColor="text1"/>
        </w:rPr>
      </w:pPr>
      <w:hyperlink r:id="rId13" w:tgtFrame="_blank" w:history="1">
        <w:r w:rsidR="00B3796F" w:rsidRPr="00B3796F">
          <w:rPr>
            <w:rStyle w:val="Hipervnculo"/>
            <w:rFonts w:ascii="Arial" w:hAnsi="Arial" w:cs="Arial"/>
            <w:color w:val="000000" w:themeColor="text1"/>
          </w:rPr>
          <w:t>Ley de Atención a Víctimas para el Estado de Michoacán</w:t>
        </w:r>
      </w:hyperlink>
    </w:p>
    <w:p w14:paraId="4F956C22" w14:textId="77777777" w:rsidR="00B3796F" w:rsidRPr="00B3796F" w:rsidRDefault="00F07D28" w:rsidP="00B3796F">
      <w:pPr>
        <w:spacing w:line="240" w:lineRule="auto"/>
        <w:rPr>
          <w:rFonts w:ascii="Arial" w:hAnsi="Arial" w:cs="Arial"/>
          <w:color w:val="000000" w:themeColor="text1"/>
        </w:rPr>
      </w:pPr>
      <w:r>
        <w:rPr>
          <w:rFonts w:ascii="Arial" w:hAnsi="Arial" w:cs="Arial"/>
          <w:color w:val="000000" w:themeColor="text1"/>
        </w:rPr>
        <w:pict w14:anchorId="161B6B4D">
          <v:rect id="_x0000_i1026" style="width:0;height:1.5pt" o:hralign="center" o:hrstd="t" o:hr="t" fillcolor="#a0a0a0" stroked="f"/>
        </w:pict>
      </w:r>
    </w:p>
    <w:p w14:paraId="32623250" w14:textId="77777777" w:rsidR="00B3796F" w:rsidRPr="00B3796F" w:rsidRDefault="00B3796F" w:rsidP="00B3796F">
      <w:pPr>
        <w:pStyle w:val="Ttulo2"/>
        <w:spacing w:before="0"/>
        <w:jc w:val="center"/>
        <w:rPr>
          <w:rFonts w:ascii="Arial" w:hAnsi="Arial" w:cs="Arial"/>
          <w:color w:val="000000" w:themeColor="text1"/>
          <w:sz w:val="24"/>
          <w:szCs w:val="24"/>
        </w:rPr>
      </w:pPr>
      <w:r w:rsidRPr="00B3796F">
        <w:rPr>
          <w:rStyle w:val="Textoennegrita"/>
          <w:rFonts w:ascii="Arial" w:hAnsi="Arial" w:cs="Arial"/>
          <w:b w:val="0"/>
          <w:bCs w:val="0"/>
          <w:color w:val="000000" w:themeColor="text1"/>
          <w:sz w:val="24"/>
          <w:szCs w:val="24"/>
        </w:rPr>
        <w:t>Marco Jurídico Internacional </w:t>
      </w:r>
    </w:p>
    <w:p w14:paraId="7C30F85B" w14:textId="77777777" w:rsidR="00B3796F" w:rsidRPr="00B3796F" w:rsidRDefault="00B3796F" w:rsidP="00B3796F">
      <w:pPr>
        <w:numPr>
          <w:ilvl w:val="0"/>
          <w:numId w:val="31"/>
        </w:numPr>
        <w:spacing w:before="100" w:beforeAutospacing="1" w:after="0" w:line="330" w:lineRule="atLeast"/>
        <w:rPr>
          <w:rFonts w:ascii="Arial" w:hAnsi="Arial" w:cs="Arial"/>
          <w:color w:val="000000" w:themeColor="text1"/>
        </w:rPr>
      </w:pPr>
      <w:r w:rsidRPr="00B3796F">
        <w:rPr>
          <w:rFonts w:ascii="Arial" w:hAnsi="Arial" w:cs="Arial"/>
          <w:color w:val="000000" w:themeColor="text1"/>
        </w:rPr>
        <w:t>Carta de la Organización de los Estados Americanos. (DOF. 13/01/1949)</w:t>
      </w:r>
    </w:p>
    <w:p w14:paraId="7DB4BE54" w14:textId="77777777" w:rsidR="00B3796F" w:rsidRPr="00B3796F" w:rsidRDefault="00B3796F" w:rsidP="00B3796F">
      <w:pPr>
        <w:numPr>
          <w:ilvl w:val="0"/>
          <w:numId w:val="31"/>
        </w:numPr>
        <w:spacing w:before="100" w:beforeAutospacing="1" w:after="0" w:line="330" w:lineRule="atLeast"/>
        <w:rPr>
          <w:rFonts w:ascii="Arial" w:hAnsi="Arial" w:cs="Arial"/>
          <w:color w:val="000000" w:themeColor="text1"/>
        </w:rPr>
      </w:pPr>
      <w:r w:rsidRPr="00B3796F">
        <w:rPr>
          <w:rFonts w:ascii="Arial" w:hAnsi="Arial" w:cs="Arial"/>
          <w:color w:val="000000" w:themeColor="text1"/>
        </w:rPr>
        <w:t> Carta de las Naciones Unidas. (DOF  09/10/1946)</w:t>
      </w:r>
    </w:p>
    <w:p w14:paraId="19F6A5B6" w14:textId="77777777" w:rsidR="00B3796F" w:rsidRPr="00B3796F" w:rsidRDefault="00B3796F" w:rsidP="00B3796F">
      <w:pPr>
        <w:numPr>
          <w:ilvl w:val="0"/>
          <w:numId w:val="31"/>
        </w:numPr>
        <w:spacing w:before="100" w:beforeAutospacing="1" w:after="0" w:line="330" w:lineRule="atLeast"/>
        <w:rPr>
          <w:rFonts w:ascii="Arial" w:hAnsi="Arial" w:cs="Arial"/>
          <w:color w:val="000000" w:themeColor="text1"/>
        </w:rPr>
      </w:pPr>
      <w:r w:rsidRPr="00B3796F">
        <w:rPr>
          <w:rFonts w:ascii="Arial" w:hAnsi="Arial" w:cs="Arial"/>
          <w:color w:val="000000" w:themeColor="text1"/>
        </w:rPr>
        <w:t>Convención Americana sobre Derechos Humanos, Pacto de San José de Costa Rica. (DOF. 07/05/1981)</w:t>
      </w:r>
    </w:p>
    <w:p w14:paraId="26400113" w14:textId="77777777" w:rsidR="00B3796F" w:rsidRPr="00B3796F" w:rsidRDefault="00B3796F" w:rsidP="00B3796F">
      <w:pPr>
        <w:numPr>
          <w:ilvl w:val="0"/>
          <w:numId w:val="31"/>
        </w:numPr>
        <w:spacing w:before="100" w:beforeAutospacing="1" w:after="0" w:line="330" w:lineRule="atLeast"/>
        <w:rPr>
          <w:rFonts w:ascii="Arial" w:hAnsi="Arial" w:cs="Arial"/>
          <w:color w:val="000000" w:themeColor="text1"/>
        </w:rPr>
      </w:pPr>
      <w:r w:rsidRPr="00B3796F">
        <w:rPr>
          <w:rFonts w:ascii="Arial" w:hAnsi="Arial" w:cs="Arial"/>
          <w:color w:val="000000" w:themeColor="text1"/>
        </w:rPr>
        <w:t>Protocolo adicional a la Convención Americana sobre Derechos Humanos en materia de Derechos Económicos, Sociales y Culturales Protocolo de San Salvador. (DOF. 01/09/1998)</w:t>
      </w:r>
    </w:p>
    <w:p w14:paraId="0075F419" w14:textId="77777777" w:rsidR="00B3796F" w:rsidRPr="00B3796F" w:rsidRDefault="00B3796F" w:rsidP="00B3796F">
      <w:pPr>
        <w:numPr>
          <w:ilvl w:val="0"/>
          <w:numId w:val="31"/>
        </w:numPr>
        <w:spacing w:before="100" w:beforeAutospacing="1" w:after="0" w:line="330" w:lineRule="atLeast"/>
        <w:rPr>
          <w:rFonts w:ascii="Arial" w:hAnsi="Arial" w:cs="Arial"/>
          <w:color w:val="000000" w:themeColor="text1"/>
        </w:rPr>
      </w:pPr>
      <w:r w:rsidRPr="00B3796F">
        <w:rPr>
          <w:rFonts w:ascii="Arial" w:hAnsi="Arial" w:cs="Arial"/>
          <w:color w:val="000000" w:themeColor="text1"/>
        </w:rPr>
        <w:t>Convención de Viena sobre el Derecho de los Tratados, hecha en Viena el 23 de mayo de 1969. (DOF.  14/02/1975)</w:t>
      </w:r>
    </w:p>
    <w:p w14:paraId="48220D6B" w14:textId="77777777" w:rsidR="00B3796F" w:rsidRPr="00B3796F" w:rsidRDefault="00B3796F" w:rsidP="00B3796F">
      <w:pPr>
        <w:numPr>
          <w:ilvl w:val="0"/>
          <w:numId w:val="31"/>
        </w:numPr>
        <w:spacing w:before="100" w:beforeAutospacing="1" w:after="0" w:line="330" w:lineRule="atLeast"/>
        <w:rPr>
          <w:rFonts w:ascii="Arial" w:hAnsi="Arial" w:cs="Arial"/>
          <w:color w:val="000000" w:themeColor="text1"/>
        </w:rPr>
      </w:pPr>
      <w:r w:rsidRPr="00B3796F">
        <w:rPr>
          <w:rFonts w:ascii="Arial" w:hAnsi="Arial" w:cs="Arial"/>
          <w:color w:val="000000" w:themeColor="text1"/>
        </w:rPr>
        <w:t>Convención sobre el Estatuto de los Apátridas. (DOF. 25/08/2000)</w:t>
      </w:r>
    </w:p>
    <w:p w14:paraId="5D698D66" w14:textId="77777777" w:rsidR="00B3796F" w:rsidRPr="00B3796F" w:rsidRDefault="00B3796F" w:rsidP="00B3796F">
      <w:pPr>
        <w:numPr>
          <w:ilvl w:val="0"/>
          <w:numId w:val="31"/>
        </w:numPr>
        <w:spacing w:before="100" w:beforeAutospacing="1" w:after="0" w:line="330" w:lineRule="atLeast"/>
        <w:rPr>
          <w:rFonts w:ascii="Arial" w:hAnsi="Arial" w:cs="Arial"/>
          <w:color w:val="000000" w:themeColor="text1"/>
        </w:rPr>
      </w:pPr>
      <w:r w:rsidRPr="00B3796F">
        <w:rPr>
          <w:rFonts w:ascii="Arial" w:hAnsi="Arial" w:cs="Arial"/>
          <w:color w:val="000000" w:themeColor="text1"/>
        </w:rPr>
        <w:t> Estatuto de la Corte Internacional de Justicia. (DOF. 09/10/1946)</w:t>
      </w:r>
    </w:p>
    <w:p w14:paraId="35626AF5" w14:textId="07EFF716" w:rsidR="00B3796F" w:rsidRPr="00B3796F" w:rsidRDefault="00B3796F" w:rsidP="00B3796F">
      <w:pPr>
        <w:numPr>
          <w:ilvl w:val="0"/>
          <w:numId w:val="31"/>
        </w:numPr>
        <w:spacing w:before="100" w:beforeAutospacing="1" w:after="0" w:line="330" w:lineRule="atLeast"/>
        <w:rPr>
          <w:rFonts w:ascii="Arial" w:hAnsi="Arial" w:cs="Arial"/>
          <w:color w:val="000000" w:themeColor="text1"/>
        </w:rPr>
      </w:pPr>
      <w:r w:rsidRPr="00B3796F">
        <w:rPr>
          <w:rFonts w:ascii="Arial" w:hAnsi="Arial" w:cs="Arial"/>
          <w:color w:val="000000" w:themeColor="text1"/>
        </w:rPr>
        <w:t>Pacto Internacional de Derechos Civiles y Políticos. (DOF. 20/05/</w:t>
      </w:r>
      <w:r w:rsidR="00F06186" w:rsidRPr="00B3796F">
        <w:rPr>
          <w:rFonts w:ascii="Arial" w:hAnsi="Arial" w:cs="Arial"/>
          <w:color w:val="000000" w:themeColor="text1"/>
        </w:rPr>
        <w:t>1981)</w:t>
      </w:r>
      <w:r w:rsidRPr="00B3796F">
        <w:rPr>
          <w:rFonts w:ascii="Arial" w:hAnsi="Arial" w:cs="Arial"/>
          <w:color w:val="000000" w:themeColor="text1"/>
        </w:rPr>
        <w:t xml:space="preserve"> 22/06/1981</w:t>
      </w:r>
    </w:p>
    <w:p w14:paraId="1BADF7DF" w14:textId="77777777" w:rsidR="00B3796F" w:rsidRPr="00B3796F" w:rsidRDefault="00B3796F" w:rsidP="00B3796F">
      <w:pPr>
        <w:numPr>
          <w:ilvl w:val="0"/>
          <w:numId w:val="31"/>
        </w:numPr>
        <w:spacing w:before="100" w:beforeAutospacing="1" w:after="0" w:line="330" w:lineRule="atLeast"/>
        <w:rPr>
          <w:rFonts w:ascii="Arial" w:hAnsi="Arial" w:cs="Arial"/>
          <w:color w:val="000000" w:themeColor="text1"/>
        </w:rPr>
      </w:pPr>
      <w:r w:rsidRPr="00B3796F">
        <w:rPr>
          <w:rFonts w:ascii="Arial" w:hAnsi="Arial" w:cs="Arial"/>
          <w:color w:val="000000" w:themeColor="text1"/>
        </w:rPr>
        <w:t> Protocolo Facultativo del Pacto Internacional de Derechos Civiles y Políticos.  (DOF. 03/05/2002)</w:t>
      </w:r>
    </w:p>
    <w:p w14:paraId="7C0AE8B2" w14:textId="77777777" w:rsidR="00B3796F" w:rsidRPr="00B3796F" w:rsidRDefault="00B3796F" w:rsidP="00B3796F">
      <w:pPr>
        <w:numPr>
          <w:ilvl w:val="0"/>
          <w:numId w:val="31"/>
        </w:numPr>
        <w:spacing w:before="100" w:beforeAutospacing="1" w:after="0" w:line="330" w:lineRule="atLeast"/>
        <w:rPr>
          <w:rFonts w:ascii="Arial" w:hAnsi="Arial" w:cs="Arial"/>
          <w:color w:val="000000" w:themeColor="text1"/>
        </w:rPr>
      </w:pPr>
      <w:r w:rsidRPr="00B3796F">
        <w:rPr>
          <w:rFonts w:ascii="Arial" w:hAnsi="Arial" w:cs="Arial"/>
          <w:color w:val="000000" w:themeColor="text1"/>
        </w:rPr>
        <w:t> Segundo Protocolo Facultativo del Pacto Internacional de Derechos Civiles y Políticos Destinado a Abolir la Pena de Muerte. DOF.  (26/10/2007)</w:t>
      </w:r>
    </w:p>
    <w:p w14:paraId="498DE7D4" w14:textId="77777777" w:rsidR="00B3796F" w:rsidRPr="00B3796F" w:rsidRDefault="00B3796F" w:rsidP="00B3796F">
      <w:pPr>
        <w:numPr>
          <w:ilvl w:val="0"/>
          <w:numId w:val="31"/>
        </w:numPr>
        <w:spacing w:before="100" w:beforeAutospacing="1" w:after="0" w:line="330" w:lineRule="atLeast"/>
        <w:rPr>
          <w:rFonts w:ascii="Arial" w:hAnsi="Arial" w:cs="Arial"/>
          <w:color w:val="000000" w:themeColor="text1"/>
        </w:rPr>
      </w:pPr>
      <w:r w:rsidRPr="00B3796F">
        <w:rPr>
          <w:rFonts w:ascii="Arial" w:hAnsi="Arial" w:cs="Arial"/>
          <w:color w:val="000000" w:themeColor="text1"/>
        </w:rPr>
        <w:t> Pacto Internacional de Derechos Económicos, Sociales y Culturales.  (DOF. 12/05/1981)</w:t>
      </w:r>
    </w:p>
    <w:p w14:paraId="640390E5" w14:textId="77777777" w:rsidR="00B3796F" w:rsidRPr="00B3796F" w:rsidRDefault="00B3796F" w:rsidP="00B3796F">
      <w:pPr>
        <w:numPr>
          <w:ilvl w:val="0"/>
          <w:numId w:val="31"/>
        </w:numPr>
        <w:spacing w:before="100" w:beforeAutospacing="1" w:after="0" w:line="330" w:lineRule="atLeast"/>
        <w:rPr>
          <w:rFonts w:ascii="Arial" w:hAnsi="Arial" w:cs="Arial"/>
          <w:color w:val="000000" w:themeColor="text1"/>
        </w:rPr>
      </w:pPr>
      <w:r w:rsidRPr="00B3796F">
        <w:rPr>
          <w:rFonts w:ascii="Arial" w:hAnsi="Arial" w:cs="Arial"/>
          <w:color w:val="000000" w:themeColor="text1"/>
        </w:rPr>
        <w:t> Protocolo a la Convención Americana sobre Derechos Humanos relativo a la Abolición de la Pena de Muerte, adoptado en Asunción, Paraguay, el ocho de junio de mil novecientos noventa. (DOF. 09/10/2007)</w:t>
      </w:r>
    </w:p>
    <w:p w14:paraId="18A25A8C" w14:textId="715A4E41" w:rsidR="00B3796F" w:rsidRPr="00B3796F" w:rsidRDefault="00B3796F" w:rsidP="00B3796F">
      <w:pPr>
        <w:pStyle w:val="NormalWeb"/>
        <w:spacing w:before="0" w:beforeAutospacing="0" w:after="0" w:afterAutospacing="0" w:line="450" w:lineRule="atLeast"/>
        <w:jc w:val="both"/>
        <w:rPr>
          <w:rFonts w:ascii="Arial" w:hAnsi="Arial" w:cs="Arial"/>
          <w:color w:val="000000" w:themeColor="text1"/>
        </w:rPr>
      </w:pPr>
      <w:r w:rsidRPr="00B3796F">
        <w:rPr>
          <w:rFonts w:ascii="Arial" w:hAnsi="Arial" w:cs="Arial"/>
          <w:color w:val="000000" w:themeColor="text1"/>
        </w:rPr>
        <w:t>Y demás tratados internacionales de los que el Estado Mexicano sea parte.</w:t>
      </w:r>
    </w:p>
    <w:p w14:paraId="27787804" w14:textId="77777777" w:rsidR="00B3796F" w:rsidRPr="00B3796F" w:rsidRDefault="00F07D28" w:rsidP="00B3796F">
      <w:pPr>
        <w:rPr>
          <w:rFonts w:ascii="Arial" w:hAnsi="Arial" w:cs="Arial"/>
          <w:color w:val="000000" w:themeColor="text1"/>
        </w:rPr>
      </w:pPr>
      <w:r>
        <w:rPr>
          <w:rFonts w:ascii="Arial" w:hAnsi="Arial" w:cs="Arial"/>
          <w:color w:val="000000" w:themeColor="text1"/>
        </w:rPr>
        <w:pict w14:anchorId="34F02165">
          <v:rect id="_x0000_i1027" style="width:0;height:1.5pt" o:hralign="center" o:hrstd="t" o:hr="t" fillcolor="#a0a0a0" stroked="f"/>
        </w:pict>
      </w:r>
    </w:p>
    <w:p w14:paraId="5F8C63D8" w14:textId="77777777" w:rsidR="00B3796F" w:rsidRPr="00B3796F" w:rsidRDefault="00F07D28" w:rsidP="00B3796F">
      <w:pPr>
        <w:rPr>
          <w:rFonts w:ascii="Arial" w:hAnsi="Arial" w:cs="Arial"/>
          <w:color w:val="000000" w:themeColor="text1"/>
        </w:rPr>
      </w:pPr>
      <w:hyperlink r:id="rId14" w:tgtFrame="_blank" w:history="1">
        <w:r w:rsidR="00B3796F" w:rsidRPr="00B3796F">
          <w:rPr>
            <w:rStyle w:val="Hipervnculo"/>
            <w:rFonts w:ascii="Arial" w:hAnsi="Arial" w:cs="Arial"/>
            <w:color w:val="000000" w:themeColor="text1"/>
          </w:rPr>
          <w:t>CODIGO-DE-ETICA-DE-LAS-PERSONAS-SERVIDORAS-PUBLICAS-DEL-PODER-EJECUTIVO-DEL-GOBIERNO-DEL-ESTADO-DE-MICHOACAN-DE-OCAMPO</w:t>
        </w:r>
      </w:hyperlink>
    </w:p>
    <w:p w14:paraId="27DF4D5B" w14:textId="77777777" w:rsidR="00B3796F" w:rsidRPr="00B3796F" w:rsidRDefault="00F07D28" w:rsidP="00B3796F">
      <w:pPr>
        <w:rPr>
          <w:rFonts w:ascii="Arial" w:hAnsi="Arial" w:cs="Arial"/>
          <w:color w:val="000000" w:themeColor="text1"/>
        </w:rPr>
      </w:pPr>
      <w:hyperlink r:id="rId15" w:tgtFrame="_blank" w:history="1">
        <w:r w:rsidR="00B3796F" w:rsidRPr="00B3796F">
          <w:rPr>
            <w:rStyle w:val="Hipervnculo"/>
            <w:rFonts w:ascii="Arial" w:hAnsi="Arial" w:cs="Arial"/>
            <w:color w:val="000000" w:themeColor="text1"/>
          </w:rPr>
          <w:t>CODIGO-DE-CONDUCTA-DE-LA-CEEAV</w:t>
        </w:r>
      </w:hyperlink>
    </w:p>
    <w:p w14:paraId="23CE2DB5" w14:textId="77777777" w:rsidR="00315920" w:rsidRPr="00B3796F" w:rsidRDefault="00315920" w:rsidP="00315920">
      <w:pPr>
        <w:ind w:left="360"/>
        <w:jc w:val="both"/>
        <w:rPr>
          <w:rFonts w:ascii="Arial" w:hAnsi="Arial" w:cs="Arial"/>
        </w:rPr>
      </w:pPr>
    </w:p>
    <w:p w14:paraId="37BC2F61" w14:textId="77777777" w:rsidR="00FC5554" w:rsidRPr="00873440" w:rsidRDefault="00FC5554">
      <w:pPr>
        <w:pStyle w:val="Prrafodelista"/>
        <w:numPr>
          <w:ilvl w:val="0"/>
          <w:numId w:val="1"/>
        </w:numPr>
        <w:jc w:val="both"/>
        <w:rPr>
          <w:rFonts w:ascii="Arial" w:hAnsi="Arial" w:cs="Arial"/>
          <w:b/>
        </w:rPr>
      </w:pPr>
      <w:r w:rsidRPr="00873440">
        <w:rPr>
          <w:rFonts w:ascii="Arial" w:hAnsi="Arial" w:cs="Arial"/>
          <w:b/>
        </w:rPr>
        <w:t>Panorama económico y financiero</w:t>
      </w:r>
    </w:p>
    <w:p w14:paraId="5DAB7194" w14:textId="77777777" w:rsidR="001A7CEF" w:rsidRPr="001A7CEF" w:rsidRDefault="001A7CEF" w:rsidP="00384454">
      <w:pPr>
        <w:spacing w:after="210" w:line="360" w:lineRule="auto"/>
        <w:ind w:left="360"/>
        <w:jc w:val="both"/>
        <w:rPr>
          <w:rFonts w:ascii="Arial" w:hAnsi="Arial" w:cs="Arial"/>
        </w:rPr>
      </w:pPr>
      <w:r w:rsidRPr="001A7CEF">
        <w:rPr>
          <w:rFonts w:ascii="Arial" w:eastAsia="inter" w:hAnsi="Arial" w:cs="Arial"/>
          <w:color w:val="000000"/>
        </w:rPr>
        <w:t>La imperiosa necesidad de recursos financieros en el Sistema Estatal de Víctimas, y en particular en la Comisión Ejecutiva Estatal de Atención a Víctimas, es un desafío excepcional que requiere un esfuerzo y trabajo sin precedentes. Estos recursos son indispensables para cumplir con el objeto social de la institución y garantizar los servicios que ofrece. Es fundamental explorar todas las posibilidades y fuentes de financiamiento disponibles, con el propósito de que los principios establecidos por la ley se traduzcan en acciones concretas y efectivas, y no se queden únicamente en discursos sobre los derechos humanos de las personas víctimas, ya sean directas o indirectas.</w:t>
      </w:r>
    </w:p>
    <w:p w14:paraId="56914A24" w14:textId="35DC6D34" w:rsidR="00B33989" w:rsidRPr="00B3796F" w:rsidRDefault="00B33989" w:rsidP="00EE5B60">
      <w:pPr>
        <w:autoSpaceDE w:val="0"/>
        <w:autoSpaceDN w:val="0"/>
        <w:adjustRightInd w:val="0"/>
        <w:spacing w:after="0" w:line="240" w:lineRule="auto"/>
        <w:ind w:left="360"/>
        <w:jc w:val="both"/>
        <w:rPr>
          <w:rFonts w:ascii="Arial" w:hAnsi="Arial" w:cs="Arial"/>
        </w:rPr>
      </w:pPr>
    </w:p>
    <w:p w14:paraId="1ED631C7" w14:textId="77777777" w:rsidR="00FC5554" w:rsidRPr="00873440" w:rsidRDefault="00FC5554">
      <w:pPr>
        <w:pStyle w:val="Prrafodelista"/>
        <w:numPr>
          <w:ilvl w:val="0"/>
          <w:numId w:val="1"/>
        </w:numPr>
        <w:jc w:val="both"/>
        <w:rPr>
          <w:rFonts w:ascii="Arial" w:hAnsi="Arial" w:cs="Arial"/>
          <w:b/>
        </w:rPr>
      </w:pPr>
      <w:r w:rsidRPr="00873440">
        <w:rPr>
          <w:rFonts w:ascii="Arial" w:hAnsi="Arial" w:cs="Arial"/>
          <w:b/>
        </w:rPr>
        <w:t>Organización y objeto social</w:t>
      </w:r>
    </w:p>
    <w:p w14:paraId="1A406BF2" w14:textId="4231F6E0" w:rsidR="00A363FC" w:rsidRPr="00B3796F" w:rsidRDefault="00A363FC" w:rsidP="00A363FC">
      <w:pPr>
        <w:jc w:val="both"/>
        <w:rPr>
          <w:rFonts w:ascii="Arial" w:hAnsi="Arial" w:cs="Arial"/>
        </w:rPr>
      </w:pPr>
      <w:r w:rsidRPr="00B3796F">
        <w:rPr>
          <w:rFonts w:ascii="Arial" w:hAnsi="Arial" w:cs="Arial"/>
        </w:rPr>
        <w:t>Organización y objeto social d</w:t>
      </w:r>
      <w:r w:rsidR="000D6BF8">
        <w:rPr>
          <w:rFonts w:ascii="Arial" w:hAnsi="Arial" w:cs="Arial"/>
        </w:rPr>
        <w:t>e l</w:t>
      </w:r>
      <w:r w:rsidR="001A2B51">
        <w:rPr>
          <w:rFonts w:ascii="Arial" w:hAnsi="Arial" w:cs="Arial"/>
        </w:rPr>
        <w:t>a Comisión</w:t>
      </w:r>
      <w:r w:rsidR="005C6146" w:rsidRPr="00B3796F">
        <w:rPr>
          <w:rFonts w:ascii="Arial" w:hAnsi="Arial" w:cs="Arial"/>
        </w:rPr>
        <w:t xml:space="preserve"> Ejecutiva Estatal de Atención a Víctimas</w:t>
      </w:r>
    </w:p>
    <w:p w14:paraId="3479F5C9" w14:textId="141BF8B9" w:rsidR="00A363FC" w:rsidRPr="00B3796F" w:rsidRDefault="00A363FC" w:rsidP="00A363FC">
      <w:pPr>
        <w:jc w:val="both"/>
        <w:rPr>
          <w:rFonts w:ascii="Arial" w:hAnsi="Arial" w:cs="Arial"/>
        </w:rPr>
      </w:pPr>
      <w:r w:rsidRPr="00B3796F">
        <w:rPr>
          <w:rFonts w:ascii="Arial" w:hAnsi="Arial" w:cs="Arial"/>
        </w:rPr>
        <w:t>Con base en el contenido del Reglamento Interior d</w:t>
      </w:r>
      <w:r w:rsidR="000D6BF8">
        <w:rPr>
          <w:rFonts w:ascii="Arial" w:hAnsi="Arial" w:cs="Arial"/>
        </w:rPr>
        <w:t xml:space="preserve">e </w:t>
      </w:r>
      <w:r w:rsidR="001A2B51">
        <w:rPr>
          <w:rFonts w:ascii="Arial" w:hAnsi="Arial" w:cs="Arial"/>
        </w:rPr>
        <w:t>la Comisión</w:t>
      </w:r>
      <w:r w:rsidR="005C6146" w:rsidRPr="00B3796F">
        <w:rPr>
          <w:rFonts w:ascii="Arial" w:hAnsi="Arial" w:cs="Arial"/>
        </w:rPr>
        <w:t xml:space="preserve"> Ejecutiva Estatal de Atención a Víctimas</w:t>
      </w:r>
      <w:r w:rsidRPr="00B3796F">
        <w:rPr>
          <w:rFonts w:ascii="Arial" w:hAnsi="Arial" w:cs="Arial"/>
        </w:rPr>
        <w:t>, se describen los aspectos centrales de la organizaci</w:t>
      </w:r>
      <w:r w:rsidR="006427F0">
        <w:rPr>
          <w:rFonts w:ascii="Arial" w:hAnsi="Arial" w:cs="Arial"/>
        </w:rPr>
        <w:t>ón y el objeto social de la entidad</w:t>
      </w:r>
      <w:r w:rsidRPr="00B3796F">
        <w:rPr>
          <w:rFonts w:ascii="Arial" w:hAnsi="Arial" w:cs="Arial"/>
        </w:rPr>
        <w:t>.</w:t>
      </w:r>
    </w:p>
    <w:p w14:paraId="45D6F5D0" w14:textId="77777777" w:rsidR="00A363FC" w:rsidRPr="00B3796F" w:rsidRDefault="00F07D28" w:rsidP="00A363FC">
      <w:pPr>
        <w:jc w:val="both"/>
        <w:rPr>
          <w:rFonts w:ascii="Arial" w:hAnsi="Arial" w:cs="Arial"/>
        </w:rPr>
      </w:pPr>
      <w:r>
        <w:rPr>
          <w:rFonts w:ascii="Arial" w:hAnsi="Arial" w:cs="Arial"/>
        </w:rPr>
        <w:pict w14:anchorId="1D01DB04">
          <v:rect id="_x0000_i1028" style="width:0;height:1.5pt" o:hralign="center" o:hrstd="t" o:hr="t" fillcolor="#a0a0a0" stroked="f"/>
        </w:pict>
      </w:r>
    </w:p>
    <w:p w14:paraId="62A10593" w14:textId="5186F357" w:rsidR="00A363FC" w:rsidRDefault="00A363FC" w:rsidP="00A363FC">
      <w:pPr>
        <w:jc w:val="both"/>
        <w:rPr>
          <w:rFonts w:ascii="Arial" w:hAnsi="Arial" w:cs="Arial"/>
        </w:rPr>
      </w:pPr>
      <w:r w:rsidRPr="00B3796F">
        <w:rPr>
          <w:rFonts w:ascii="Arial" w:hAnsi="Arial" w:cs="Arial"/>
        </w:rPr>
        <w:t>Organización</w:t>
      </w:r>
    </w:p>
    <w:p w14:paraId="4E8ED2C6" w14:textId="0C86EA65" w:rsidR="006427F0" w:rsidRPr="006427F0" w:rsidRDefault="006427F0" w:rsidP="006427F0">
      <w:pPr>
        <w:jc w:val="both"/>
        <w:rPr>
          <w:rFonts w:ascii="Arial" w:hAnsi="Arial" w:cs="Arial"/>
        </w:rPr>
      </w:pPr>
      <w:r w:rsidRPr="006427F0">
        <w:rPr>
          <w:rFonts w:ascii="Arial" w:hAnsi="Arial" w:cs="Arial"/>
        </w:rPr>
        <w:t>Junta de Gobierno     </w:t>
      </w:r>
    </w:p>
    <w:p w14:paraId="5838DED4" w14:textId="77777777" w:rsidR="006427F0" w:rsidRPr="006427F0" w:rsidRDefault="00F07D28" w:rsidP="006427F0">
      <w:pPr>
        <w:jc w:val="both"/>
        <w:rPr>
          <w:rFonts w:ascii="Arial" w:hAnsi="Arial" w:cs="Arial"/>
        </w:rPr>
      </w:pPr>
      <w:r>
        <w:rPr>
          <w:rFonts w:ascii="Arial" w:hAnsi="Arial" w:cs="Arial"/>
        </w:rPr>
        <w:pict w14:anchorId="1647CA23">
          <v:rect id="_x0000_i1029" style="width:0;height:1.5pt" o:hralign="center" o:hrstd="t" o:hr="t" fillcolor="#a0a0a0" stroked="f"/>
        </w:pict>
      </w:r>
    </w:p>
    <w:p w14:paraId="18C9503F" w14:textId="77777777" w:rsidR="006427F0" w:rsidRPr="006427F0" w:rsidRDefault="006427F0" w:rsidP="006427F0">
      <w:pPr>
        <w:jc w:val="both"/>
        <w:rPr>
          <w:rFonts w:ascii="Arial" w:hAnsi="Arial" w:cs="Arial"/>
        </w:rPr>
      </w:pPr>
      <w:r w:rsidRPr="006427F0">
        <w:rPr>
          <w:bCs/>
        </w:rPr>
        <w:t>La Comisión estará a cargo de un Comisionado Ejecutivo y una Junta de Gobierno que se conformará con un/una representante de:</w:t>
      </w:r>
    </w:p>
    <w:p w14:paraId="7E184392" w14:textId="77777777" w:rsidR="006427F0" w:rsidRPr="006427F0" w:rsidRDefault="006427F0" w:rsidP="006427F0">
      <w:pPr>
        <w:jc w:val="both"/>
        <w:rPr>
          <w:rFonts w:ascii="Arial" w:hAnsi="Arial" w:cs="Arial"/>
        </w:rPr>
      </w:pPr>
      <w:r w:rsidRPr="006427F0">
        <w:rPr>
          <w:bCs/>
        </w:rPr>
        <w:t>I. El Gobernador del Estado, o la persona que éste designe, quien la presidirá;</w:t>
      </w:r>
    </w:p>
    <w:p w14:paraId="03E52B35" w14:textId="77777777" w:rsidR="006427F0" w:rsidRPr="006427F0" w:rsidRDefault="006427F0" w:rsidP="006427F0">
      <w:pPr>
        <w:jc w:val="both"/>
        <w:rPr>
          <w:rFonts w:ascii="Arial" w:hAnsi="Arial" w:cs="Arial"/>
        </w:rPr>
      </w:pPr>
      <w:r w:rsidRPr="006427F0">
        <w:rPr>
          <w:bCs/>
        </w:rPr>
        <w:t>II. El Comisionado Ejecutivo;</w:t>
      </w:r>
    </w:p>
    <w:p w14:paraId="09B74AC7" w14:textId="77777777" w:rsidR="006427F0" w:rsidRPr="006427F0" w:rsidRDefault="006427F0" w:rsidP="006427F0">
      <w:pPr>
        <w:jc w:val="both"/>
        <w:rPr>
          <w:rFonts w:ascii="Arial" w:hAnsi="Arial" w:cs="Arial"/>
        </w:rPr>
      </w:pPr>
      <w:r w:rsidRPr="006427F0">
        <w:rPr>
          <w:bCs/>
        </w:rPr>
        <w:t>III. La Secretaría de Finanzas y Administración;</w:t>
      </w:r>
    </w:p>
    <w:p w14:paraId="57BC6273" w14:textId="77777777" w:rsidR="006427F0" w:rsidRPr="006427F0" w:rsidRDefault="006427F0" w:rsidP="006427F0">
      <w:pPr>
        <w:jc w:val="both"/>
        <w:rPr>
          <w:rFonts w:ascii="Arial" w:hAnsi="Arial" w:cs="Arial"/>
        </w:rPr>
      </w:pPr>
      <w:r w:rsidRPr="006427F0">
        <w:rPr>
          <w:bCs/>
        </w:rPr>
        <w:t>IV. La Secretaría de Salud; y,</w:t>
      </w:r>
    </w:p>
    <w:p w14:paraId="7119AB6B" w14:textId="77777777" w:rsidR="006427F0" w:rsidRPr="006427F0" w:rsidRDefault="006427F0" w:rsidP="006427F0">
      <w:pPr>
        <w:jc w:val="both"/>
        <w:rPr>
          <w:rFonts w:ascii="Arial" w:hAnsi="Arial" w:cs="Arial"/>
        </w:rPr>
      </w:pPr>
      <w:r w:rsidRPr="006427F0">
        <w:rPr>
          <w:bCs/>
        </w:rPr>
        <w:t>V. La Secretaría de Educación.</w:t>
      </w:r>
    </w:p>
    <w:p w14:paraId="00D21951" w14:textId="77777777" w:rsidR="006427F0" w:rsidRPr="006427F0" w:rsidRDefault="006427F0" w:rsidP="006427F0">
      <w:pPr>
        <w:jc w:val="both"/>
        <w:rPr>
          <w:rFonts w:ascii="Arial" w:hAnsi="Arial" w:cs="Arial"/>
        </w:rPr>
      </w:pPr>
      <w:r w:rsidRPr="006427F0">
        <w:rPr>
          <w:bCs/>
        </w:rPr>
        <w:t>Los/as integrantes serán las personas titulares de cada Institución y sus suplentes tendrán el nivel de Subsecretaría, Dirección General o su equivalente con voz y voto. Las decisiones de los integrantes requerirán el voto de la mayoría presente. La Junta contará con un secretario técnico que verificará la asistencia de la mayoría de los integrantes para sesionar válidamente.</w:t>
      </w:r>
    </w:p>
    <w:p w14:paraId="1721EC34" w14:textId="77777777" w:rsidR="006427F0" w:rsidRPr="006427F0" w:rsidRDefault="006427F0" w:rsidP="006427F0">
      <w:pPr>
        <w:jc w:val="both"/>
        <w:rPr>
          <w:rFonts w:ascii="Arial" w:hAnsi="Arial" w:cs="Arial"/>
        </w:rPr>
      </w:pPr>
      <w:r w:rsidRPr="006427F0">
        <w:rPr>
          <w:bCs/>
        </w:rPr>
        <w:t>En cuanto a los temas sustantivos relacionados con víctimas, el Comisionado Ejecutivo operará con autonomía y conforme al reglamento de la Ley de Atención a Víctimas del Estado de Michoacán.</w:t>
      </w:r>
    </w:p>
    <w:p w14:paraId="41323B87" w14:textId="77777777" w:rsidR="006427F0" w:rsidRDefault="006427F0" w:rsidP="00A363FC">
      <w:pPr>
        <w:jc w:val="both"/>
        <w:rPr>
          <w:rFonts w:ascii="Arial" w:hAnsi="Arial" w:cs="Arial"/>
        </w:rPr>
      </w:pPr>
    </w:p>
    <w:p w14:paraId="03AD3D86" w14:textId="5D85F186" w:rsidR="006427F0" w:rsidRPr="006427F0" w:rsidRDefault="006427F0" w:rsidP="006427F0">
      <w:pPr>
        <w:jc w:val="both"/>
        <w:rPr>
          <w:rFonts w:ascii="Arial" w:hAnsi="Arial" w:cs="Arial"/>
        </w:rPr>
      </w:pPr>
      <w:r w:rsidRPr="006427F0">
        <w:rPr>
          <w:rFonts w:ascii="Arial" w:hAnsi="Arial" w:cs="Arial"/>
        </w:rPr>
        <w:t>Sistema Estatal de Víctimas</w:t>
      </w:r>
      <w:r w:rsidRPr="006427F0">
        <w:t> </w:t>
      </w:r>
      <w:r w:rsidRPr="006427F0">
        <w:rPr>
          <w:rFonts w:ascii="Arial" w:hAnsi="Arial" w:cs="Arial"/>
        </w:rPr>
        <w:t>        </w:t>
      </w:r>
    </w:p>
    <w:p w14:paraId="281DFE92" w14:textId="77777777" w:rsidR="006427F0" w:rsidRPr="006427F0" w:rsidRDefault="00F07D28" w:rsidP="006427F0">
      <w:pPr>
        <w:jc w:val="both"/>
        <w:rPr>
          <w:rFonts w:ascii="Arial" w:hAnsi="Arial" w:cs="Arial"/>
        </w:rPr>
      </w:pPr>
      <w:r>
        <w:pict w14:anchorId="73E82A3F">
          <v:rect id="_x0000_i1030" style="width:0;height:1.5pt" o:hralign="center" o:hrstd="t" o:hr="t" fillcolor="#a0a0a0" stroked="f"/>
        </w:pict>
      </w:r>
    </w:p>
    <w:p w14:paraId="21BBE60E" w14:textId="77777777" w:rsidR="006427F0" w:rsidRPr="006427F0" w:rsidRDefault="006427F0" w:rsidP="006427F0">
      <w:pPr>
        <w:jc w:val="both"/>
        <w:rPr>
          <w:rFonts w:ascii="Arial" w:hAnsi="Arial" w:cs="Arial"/>
        </w:rPr>
      </w:pPr>
      <w:r w:rsidRPr="006427F0">
        <w:rPr>
          <w:rFonts w:ascii="Arial" w:hAnsi="Arial" w:cs="Arial"/>
        </w:rPr>
        <w:t>¿Qué es?</w:t>
      </w:r>
    </w:p>
    <w:p w14:paraId="407577B6" w14:textId="77777777" w:rsidR="006427F0" w:rsidRPr="006427F0" w:rsidRDefault="006427F0" w:rsidP="006427F0">
      <w:pPr>
        <w:jc w:val="both"/>
        <w:rPr>
          <w:rFonts w:ascii="Arial" w:hAnsi="Arial" w:cs="Arial"/>
        </w:rPr>
      </w:pPr>
      <w:r w:rsidRPr="006427F0">
        <w:rPr>
          <w:rFonts w:ascii="Arial" w:hAnsi="Arial" w:cs="Arial"/>
        </w:rPr>
        <w:t>Será la instancia de coordinación y formulación de políticas públicas, acciones y programas en la materia, coadyuvante con la Comisión Ejecutiva para la concreción de las atribuciones y facultades de ésta y de los objetivos de la ley estatal y de la Ley General de Víctimas.</w:t>
      </w:r>
    </w:p>
    <w:p w14:paraId="757E45AC" w14:textId="77777777" w:rsidR="006427F0" w:rsidRPr="006427F0" w:rsidRDefault="006427F0" w:rsidP="006427F0">
      <w:pPr>
        <w:jc w:val="both"/>
        <w:rPr>
          <w:rFonts w:ascii="Arial" w:hAnsi="Arial" w:cs="Arial"/>
        </w:rPr>
      </w:pPr>
      <w:r w:rsidRPr="006427F0">
        <w:rPr>
          <w:rFonts w:ascii="Arial" w:hAnsi="Arial" w:cs="Arial"/>
        </w:rPr>
        <w:t>Objetivos:</w:t>
      </w:r>
    </w:p>
    <w:p w14:paraId="0843DF68" w14:textId="77777777" w:rsidR="006427F0" w:rsidRPr="006427F0" w:rsidRDefault="006427F0" w:rsidP="006427F0">
      <w:pPr>
        <w:jc w:val="both"/>
        <w:rPr>
          <w:rFonts w:ascii="Arial" w:hAnsi="Arial" w:cs="Arial"/>
        </w:rPr>
      </w:pPr>
      <w:r w:rsidRPr="006427F0">
        <w:rPr>
          <w:rFonts w:ascii="Arial" w:hAnsi="Arial" w:cs="Arial"/>
        </w:rPr>
        <w:t>Proponer, establecer y supervisar las directrices, servicios, planes, programas, proyectos, acciones institucionales e interinstitucionales y demás políticas públicas que se implementen para la protección, ayuda, asistencia, atención, acceso a la justicia, a la verdad y a la reparación integral a las víctimas en los ámbitos local y municipal.</w:t>
      </w:r>
    </w:p>
    <w:p w14:paraId="2EDE5F71" w14:textId="77777777" w:rsidR="006427F0" w:rsidRPr="006427F0" w:rsidRDefault="006427F0" w:rsidP="006427F0">
      <w:pPr>
        <w:jc w:val="both"/>
        <w:rPr>
          <w:rFonts w:ascii="Arial" w:hAnsi="Arial" w:cs="Arial"/>
        </w:rPr>
      </w:pPr>
      <w:r w:rsidRPr="006427F0">
        <w:t>Atribuciones:</w:t>
      </w:r>
    </w:p>
    <w:p w14:paraId="7B7AE98A" w14:textId="0B3EF28D" w:rsidR="006427F0" w:rsidRPr="00B3796F" w:rsidRDefault="006427F0" w:rsidP="0085450B">
      <w:pPr>
        <w:rPr>
          <w:rFonts w:ascii="Arial" w:hAnsi="Arial" w:cs="Arial"/>
        </w:rPr>
      </w:pPr>
      <w:r w:rsidRPr="006427F0">
        <w:rPr>
          <w:rFonts w:ascii="Arial" w:hAnsi="Arial" w:cs="Arial"/>
        </w:rPr>
        <w:t>I. Coordinar y fomentar la colaboración entre las instituciones, entidades públicas estatales y municipales, organismos autónomos, encargados de la protección, ayuda, asistencia, atención y defensa de los derechos humanos, acceso a la justicia, a la verdad y a la reparación integral de las víctimas;</w:t>
      </w:r>
      <w:r w:rsidRPr="006427F0">
        <w:rPr>
          <w:rFonts w:ascii="Arial" w:hAnsi="Arial" w:cs="Arial"/>
        </w:rPr>
        <w:br/>
        <w:t>II. Aprobar el programa y demás instrumentos programáticos, relacionados con la protección, ayuda, asistencia, atención, defensa de los derechos humanos, acceso a la justicia, a la verdad y a la reparación integral de las víctimas;</w:t>
      </w:r>
      <w:r w:rsidRPr="006427F0">
        <w:rPr>
          <w:rFonts w:ascii="Arial" w:hAnsi="Arial" w:cs="Arial"/>
        </w:rPr>
        <w:br/>
        <w:t>III. Impulsar la participación de la comunidad en las actividades de atención a víctimas;</w:t>
      </w:r>
      <w:r w:rsidRPr="006427F0">
        <w:rPr>
          <w:rFonts w:ascii="Arial" w:hAnsi="Arial" w:cs="Arial"/>
        </w:rPr>
        <w:br/>
        <w:t>IV. Proponer a la Comisión Ejecutiva, criterios de cooperación y coordinación para la atención integral a las víctimas;</w:t>
      </w:r>
      <w:r w:rsidRPr="006427F0">
        <w:rPr>
          <w:rFonts w:ascii="Arial" w:hAnsi="Arial" w:cs="Arial"/>
        </w:rPr>
        <w:br/>
        <w:t>V. Fomentar la cultura de respeto a las víctimas y a sus derechos;</w:t>
      </w:r>
      <w:r w:rsidRPr="006427F0">
        <w:rPr>
          <w:rFonts w:ascii="Arial" w:hAnsi="Arial" w:cs="Arial"/>
        </w:rPr>
        <w:br/>
        <w:t>VI. Adoptar estrategias de coordinación en materia de atención a víctimas;</w:t>
      </w:r>
      <w:r w:rsidRPr="006427F0">
        <w:rPr>
          <w:rFonts w:ascii="Arial" w:hAnsi="Arial" w:cs="Arial"/>
        </w:rPr>
        <w:br/>
        <w:t>VII. Proponer acciones de cooperación en los diferentes ámbitos en materia de atención a víctimas;</w:t>
      </w:r>
      <w:r w:rsidRPr="006427F0">
        <w:rPr>
          <w:rFonts w:ascii="Arial" w:hAnsi="Arial" w:cs="Arial"/>
        </w:rPr>
        <w:br/>
        <w:t>VIII. Promover la unificación de criterios jurídicos en las materias que regula la ley estatal; y,</w:t>
      </w:r>
      <w:r w:rsidRPr="006427F0">
        <w:rPr>
          <w:rFonts w:ascii="Arial" w:hAnsi="Arial" w:cs="Arial"/>
        </w:rPr>
        <w:br/>
        <w:t xml:space="preserve">IX. Las demás que le otorga la ley estatal en la materia y </w:t>
      </w:r>
      <w:r w:rsidR="0085450B">
        <w:rPr>
          <w:rFonts w:ascii="Arial" w:hAnsi="Arial" w:cs="Arial"/>
        </w:rPr>
        <w:t>otras disposiciones aplicables.</w:t>
      </w:r>
    </w:p>
    <w:p w14:paraId="23EF96B2" w14:textId="77777777" w:rsidR="00A363FC" w:rsidRPr="00B3796F" w:rsidRDefault="00F07D28" w:rsidP="00384454">
      <w:pPr>
        <w:spacing w:after="0"/>
        <w:jc w:val="both"/>
        <w:rPr>
          <w:rFonts w:ascii="Arial" w:hAnsi="Arial" w:cs="Arial"/>
        </w:rPr>
      </w:pPr>
      <w:r>
        <w:rPr>
          <w:rFonts w:ascii="Arial" w:hAnsi="Arial" w:cs="Arial"/>
        </w:rPr>
        <w:pict w14:anchorId="6B3BF3FB">
          <v:rect id="_x0000_i1031" style="width:0;height:1.5pt" o:hralign="center" o:hrstd="t" o:hr="t" fillcolor="#a0a0a0" stroked="f"/>
        </w:pict>
      </w:r>
    </w:p>
    <w:p w14:paraId="3974EE40" w14:textId="25314001" w:rsidR="00A363FC" w:rsidRDefault="00A363FC" w:rsidP="00384454">
      <w:pPr>
        <w:jc w:val="both"/>
        <w:rPr>
          <w:rFonts w:ascii="Arial" w:hAnsi="Arial" w:cs="Arial"/>
        </w:rPr>
      </w:pPr>
      <w:r w:rsidRPr="00B3796F">
        <w:rPr>
          <w:rFonts w:ascii="Arial" w:hAnsi="Arial" w:cs="Arial"/>
        </w:rPr>
        <w:t>Objeto Social</w:t>
      </w:r>
    </w:p>
    <w:p w14:paraId="04C8B134" w14:textId="77777777" w:rsidR="006427F0" w:rsidRPr="006427F0" w:rsidRDefault="006427F0" w:rsidP="00384454">
      <w:pPr>
        <w:pStyle w:val="NormalWeb"/>
        <w:spacing w:before="0" w:beforeAutospacing="0" w:after="0" w:afterAutospacing="0" w:line="450" w:lineRule="atLeast"/>
        <w:jc w:val="both"/>
        <w:rPr>
          <w:rFonts w:ascii="Arial" w:eastAsiaTheme="minorHAnsi" w:hAnsi="Arial" w:cs="Arial"/>
          <w:kern w:val="2"/>
          <w:lang w:eastAsia="en-US"/>
          <w14:ligatures w14:val="standardContextual"/>
        </w:rPr>
      </w:pPr>
      <w:r w:rsidRPr="006427F0">
        <w:rPr>
          <w:rFonts w:ascii="Arial" w:eastAsiaTheme="minorHAnsi" w:hAnsi="Arial" w:cs="Arial"/>
          <w:kern w:val="2"/>
          <w:lang w:eastAsia="en-US"/>
          <w14:ligatures w14:val="standardContextual"/>
        </w:rPr>
        <w:t>Como órgano responsable del cumplimiento de la Ley de Atención a Víctimas para el Estado de Michoacán, la CEEAV atiende a los objetivos establecidos en el Artículo 2 de ésta, que son:</w:t>
      </w:r>
    </w:p>
    <w:p w14:paraId="2242DB8E" w14:textId="77777777" w:rsidR="006427F0" w:rsidRPr="006427F0" w:rsidRDefault="006427F0" w:rsidP="00384454">
      <w:pPr>
        <w:pStyle w:val="NormalWeb"/>
        <w:spacing w:before="0" w:beforeAutospacing="0" w:after="0" w:afterAutospacing="0" w:line="450" w:lineRule="atLeast"/>
        <w:jc w:val="both"/>
        <w:rPr>
          <w:rFonts w:ascii="Arial" w:eastAsiaTheme="minorHAnsi" w:hAnsi="Arial" w:cs="Arial"/>
          <w:kern w:val="2"/>
          <w:lang w:eastAsia="en-US"/>
          <w14:ligatures w14:val="standardContextual"/>
        </w:rPr>
      </w:pPr>
      <w:r w:rsidRPr="006427F0">
        <w:rPr>
          <w:rFonts w:ascii="Arial" w:eastAsiaTheme="minorHAnsi" w:hAnsi="Arial" w:cs="Arial"/>
          <w:kern w:val="2"/>
          <w:lang w:eastAsia="en-US"/>
          <w14:ligatures w14:val="standardContextual"/>
        </w:rPr>
        <w:t>I.- Reconocer y garantizar los derechos de las víctimas del delito y de violaciones de derechos humanos, en especial los derechos relativos a la ayuda inmediata, asistencia, atención, protección, acceso a la verdad, justicia y reparación integral, así como todos los demás derechos consagrados en la ley, en los términos directamente estipulados en la Ley General de Víctimas;</w:t>
      </w:r>
    </w:p>
    <w:p w14:paraId="79ED8AE2" w14:textId="77777777" w:rsidR="006427F0" w:rsidRPr="006427F0" w:rsidRDefault="006427F0" w:rsidP="00384454">
      <w:pPr>
        <w:pStyle w:val="NormalWeb"/>
        <w:spacing w:before="0" w:beforeAutospacing="0" w:after="0" w:afterAutospacing="0" w:line="450" w:lineRule="atLeast"/>
        <w:jc w:val="both"/>
        <w:rPr>
          <w:rFonts w:ascii="Arial" w:eastAsiaTheme="minorHAnsi" w:hAnsi="Arial" w:cs="Arial"/>
          <w:kern w:val="2"/>
          <w:lang w:eastAsia="en-US"/>
          <w14:ligatures w14:val="standardContextual"/>
        </w:rPr>
      </w:pPr>
      <w:r w:rsidRPr="006427F0">
        <w:rPr>
          <w:rFonts w:ascii="Arial" w:eastAsiaTheme="minorHAnsi" w:hAnsi="Arial" w:cs="Arial"/>
          <w:kern w:val="2"/>
          <w:lang w:eastAsia="en-US"/>
          <w14:ligatures w14:val="standardContextual"/>
        </w:rPr>
        <w:t>II. Establecer y coordinar las acciones y medidas necesarias para promover, respetar, proteger, garantizar y realizar el ejercicio efectivo de los derechos de las víctimas, así como implementar los mecanismos, procedimientos y medidas para que las autoridades, en el ámbito de sus respectivas competencias, cumplan con sus obligaciones de prevenir, investigar, sancionar y lograr la reparación integral;</w:t>
      </w:r>
    </w:p>
    <w:p w14:paraId="28F5F810" w14:textId="77777777" w:rsidR="006427F0" w:rsidRPr="006427F0" w:rsidRDefault="006427F0" w:rsidP="00384454">
      <w:pPr>
        <w:pStyle w:val="NormalWeb"/>
        <w:spacing w:before="0" w:beforeAutospacing="0" w:after="0" w:afterAutospacing="0" w:line="450" w:lineRule="atLeast"/>
        <w:jc w:val="both"/>
        <w:rPr>
          <w:rFonts w:ascii="Arial" w:eastAsiaTheme="minorHAnsi" w:hAnsi="Arial" w:cs="Arial"/>
          <w:kern w:val="2"/>
          <w:lang w:eastAsia="en-US"/>
          <w14:ligatures w14:val="standardContextual"/>
        </w:rPr>
      </w:pPr>
      <w:r w:rsidRPr="006427F0">
        <w:rPr>
          <w:rFonts w:ascii="Arial" w:eastAsiaTheme="minorHAnsi" w:hAnsi="Arial" w:cs="Arial"/>
          <w:kern w:val="2"/>
          <w:lang w:eastAsia="en-US"/>
          <w14:ligatures w14:val="standardContextual"/>
        </w:rPr>
        <w:t>III. Garantizar un efectivo ejercicio del derecho de las víctimas a la justicia en estricto cumplimiento a las reglas del debido proceso, en términos de lo dispuesto por el Artículo 20 de la Constitución Política de los Estados Unidos Mexicanos;</w:t>
      </w:r>
    </w:p>
    <w:p w14:paraId="7F3A504E" w14:textId="77777777" w:rsidR="006427F0" w:rsidRPr="006427F0" w:rsidRDefault="006427F0" w:rsidP="00384454">
      <w:pPr>
        <w:pStyle w:val="NormalWeb"/>
        <w:spacing w:before="0" w:beforeAutospacing="0" w:after="0" w:afterAutospacing="0" w:line="450" w:lineRule="atLeast"/>
        <w:jc w:val="both"/>
        <w:rPr>
          <w:rFonts w:ascii="Arial" w:eastAsiaTheme="minorHAnsi" w:hAnsi="Arial" w:cs="Arial"/>
          <w:kern w:val="2"/>
          <w:lang w:eastAsia="en-US"/>
          <w14:ligatures w14:val="standardContextual"/>
        </w:rPr>
      </w:pPr>
      <w:r w:rsidRPr="006427F0">
        <w:rPr>
          <w:rFonts w:ascii="Arial" w:eastAsiaTheme="minorHAnsi" w:hAnsi="Arial" w:cs="Arial"/>
          <w:kern w:val="2"/>
          <w:lang w:eastAsia="en-US"/>
          <w14:ligatures w14:val="standardContextual"/>
        </w:rPr>
        <w:t>IV. Establecer los deberes y obligaciones específicos a cargo de las autoridades y de todo aquel que intervenga en los procedimientos relacionados con las víctimas.</w:t>
      </w:r>
    </w:p>
    <w:p w14:paraId="6D71345C" w14:textId="77777777" w:rsidR="006427F0" w:rsidRPr="00B3796F" w:rsidRDefault="006427F0" w:rsidP="00A363FC">
      <w:pPr>
        <w:jc w:val="both"/>
        <w:rPr>
          <w:rFonts w:ascii="Arial" w:hAnsi="Arial" w:cs="Arial"/>
        </w:rPr>
      </w:pPr>
    </w:p>
    <w:p w14:paraId="69EE5F62" w14:textId="70B82241" w:rsidR="00A363FC" w:rsidRPr="00B3796F" w:rsidRDefault="00A363FC" w:rsidP="00745D56">
      <w:pPr>
        <w:spacing w:after="0"/>
        <w:jc w:val="both"/>
        <w:rPr>
          <w:rFonts w:ascii="Arial" w:hAnsi="Arial" w:cs="Arial"/>
        </w:rPr>
      </w:pPr>
    </w:p>
    <w:p w14:paraId="78CE31FA" w14:textId="77777777" w:rsidR="00A363FC" w:rsidRPr="00B3796F" w:rsidRDefault="00F07D28" w:rsidP="00A363FC">
      <w:pPr>
        <w:jc w:val="both"/>
        <w:rPr>
          <w:rFonts w:ascii="Arial" w:hAnsi="Arial" w:cs="Arial"/>
        </w:rPr>
      </w:pPr>
      <w:r>
        <w:rPr>
          <w:rFonts w:ascii="Arial" w:hAnsi="Arial" w:cs="Arial"/>
        </w:rPr>
        <w:pict w14:anchorId="760BC19E">
          <v:rect id="_x0000_i1032" style="width:0;height:1.5pt" o:hralign="center" o:hrstd="t" o:hr="t" fillcolor="#a0a0a0" stroked="f"/>
        </w:pict>
      </w:r>
    </w:p>
    <w:p w14:paraId="665A4E5A" w14:textId="77777777" w:rsidR="0050328F" w:rsidRDefault="0050328F" w:rsidP="00A363FC">
      <w:pPr>
        <w:jc w:val="both"/>
        <w:rPr>
          <w:rFonts w:ascii="Arial" w:hAnsi="Arial" w:cs="Arial"/>
          <w:b/>
          <w:color w:val="000000" w:themeColor="text1"/>
        </w:rPr>
      </w:pPr>
    </w:p>
    <w:p w14:paraId="19603BEF" w14:textId="408FC3E0" w:rsidR="00A363FC" w:rsidRPr="00286001" w:rsidRDefault="00A363FC" w:rsidP="00A363FC">
      <w:pPr>
        <w:jc w:val="both"/>
        <w:rPr>
          <w:rFonts w:ascii="Arial" w:hAnsi="Arial" w:cs="Arial"/>
          <w:b/>
          <w:color w:val="000000" w:themeColor="text1"/>
        </w:rPr>
      </w:pPr>
      <w:r w:rsidRPr="00286001">
        <w:rPr>
          <w:rFonts w:ascii="Arial" w:hAnsi="Arial" w:cs="Arial"/>
          <w:b/>
          <w:color w:val="000000" w:themeColor="text1"/>
        </w:rPr>
        <w:t>Impacto y Relevancia</w:t>
      </w:r>
    </w:p>
    <w:p w14:paraId="5E7BB5F2" w14:textId="0AF60EBB" w:rsidR="00A363FC" w:rsidRPr="00A5743D" w:rsidRDefault="00FC5554">
      <w:pPr>
        <w:pStyle w:val="Prrafodelista"/>
        <w:numPr>
          <w:ilvl w:val="0"/>
          <w:numId w:val="1"/>
        </w:numPr>
        <w:jc w:val="both"/>
        <w:rPr>
          <w:rFonts w:ascii="Arial" w:hAnsi="Arial" w:cs="Arial"/>
          <w:b/>
        </w:rPr>
      </w:pPr>
      <w:r w:rsidRPr="00A5743D">
        <w:rPr>
          <w:rFonts w:ascii="Arial" w:hAnsi="Arial" w:cs="Arial"/>
          <w:b/>
        </w:rPr>
        <w:t>Base de preparación de los estados financieros</w:t>
      </w:r>
    </w:p>
    <w:p w14:paraId="4AFFF408" w14:textId="77777777" w:rsidR="00A363FC" w:rsidRPr="00B3796F" w:rsidRDefault="00A363FC" w:rsidP="00384454">
      <w:pPr>
        <w:autoSpaceDE w:val="0"/>
        <w:autoSpaceDN w:val="0"/>
        <w:adjustRightInd w:val="0"/>
        <w:spacing w:after="0" w:line="240" w:lineRule="auto"/>
        <w:ind w:left="360"/>
        <w:jc w:val="both"/>
        <w:rPr>
          <w:rFonts w:ascii="Arial" w:hAnsi="Arial" w:cs="Arial"/>
        </w:rPr>
      </w:pPr>
      <w:r w:rsidRPr="00B3796F">
        <w:rPr>
          <w:rFonts w:ascii="Arial" w:hAnsi="Arial" w:cs="Arial"/>
        </w:rPr>
        <w:t>Los Estados Financieros, se han elaborado en apego a la normatividad y lineamientos vigentes, emitidos a la fecha por el Consejo Nacional de Armonización Contable (CONAC).</w:t>
      </w:r>
    </w:p>
    <w:p w14:paraId="5841BF0E" w14:textId="77777777" w:rsidR="00A363FC" w:rsidRPr="00B3796F" w:rsidRDefault="00A363FC" w:rsidP="00384454">
      <w:pPr>
        <w:autoSpaceDE w:val="0"/>
        <w:autoSpaceDN w:val="0"/>
        <w:adjustRightInd w:val="0"/>
        <w:spacing w:after="0" w:line="240" w:lineRule="auto"/>
        <w:ind w:left="360"/>
        <w:jc w:val="both"/>
        <w:rPr>
          <w:rFonts w:ascii="Arial" w:hAnsi="Arial" w:cs="Arial"/>
        </w:rPr>
      </w:pPr>
    </w:p>
    <w:p w14:paraId="6D4B685B" w14:textId="77777777" w:rsidR="00A363FC" w:rsidRPr="00B3796F" w:rsidRDefault="00A363FC" w:rsidP="00384454">
      <w:pPr>
        <w:autoSpaceDE w:val="0"/>
        <w:autoSpaceDN w:val="0"/>
        <w:adjustRightInd w:val="0"/>
        <w:spacing w:after="0" w:line="240" w:lineRule="auto"/>
        <w:ind w:left="360"/>
        <w:jc w:val="both"/>
        <w:rPr>
          <w:rFonts w:ascii="Arial" w:hAnsi="Arial" w:cs="Arial"/>
        </w:rPr>
      </w:pPr>
      <w:r w:rsidRPr="00B3796F">
        <w:rPr>
          <w:rFonts w:ascii="Arial" w:hAnsi="Arial" w:cs="Arial"/>
        </w:rPr>
        <w:t>Asimismo, en lo referente a la valuación y revelación de diversos rubros de la información financiera, se ha considerado lo establecido en las “Principales Reglas de Registro y Valoración del Patrimonio (Elementos Generales)” así como en las “Reglas Específicas de Registro y Valoración del Patrimonio”, ambas emitidas por el CONAC, tomando como base de medición para la elaboración de los estados financieros el costo histórico, dado que es el monto pagado de efectivo o equivalentes por un activo o servicio al momento de su adquisición.</w:t>
      </w:r>
    </w:p>
    <w:p w14:paraId="00EF56F6" w14:textId="77777777" w:rsidR="00A363FC" w:rsidRPr="00B3796F" w:rsidRDefault="00A363FC" w:rsidP="00384454">
      <w:pPr>
        <w:autoSpaceDE w:val="0"/>
        <w:autoSpaceDN w:val="0"/>
        <w:adjustRightInd w:val="0"/>
        <w:spacing w:after="0" w:line="240" w:lineRule="auto"/>
        <w:ind w:left="360"/>
        <w:jc w:val="both"/>
        <w:rPr>
          <w:rFonts w:ascii="Arial" w:hAnsi="Arial" w:cs="Arial"/>
        </w:rPr>
      </w:pPr>
    </w:p>
    <w:p w14:paraId="78E7BE0E" w14:textId="42749AA2" w:rsidR="00A363FC" w:rsidRPr="00B3796F" w:rsidRDefault="00A363FC" w:rsidP="00384454">
      <w:pPr>
        <w:autoSpaceDE w:val="0"/>
        <w:autoSpaceDN w:val="0"/>
        <w:adjustRightInd w:val="0"/>
        <w:spacing w:after="0" w:line="240" w:lineRule="auto"/>
        <w:ind w:left="360"/>
        <w:jc w:val="both"/>
        <w:rPr>
          <w:rFonts w:ascii="Arial" w:hAnsi="Arial" w:cs="Arial"/>
        </w:rPr>
      </w:pPr>
      <w:r w:rsidRPr="00B3796F">
        <w:rPr>
          <w:rFonts w:ascii="Arial" w:hAnsi="Arial" w:cs="Arial"/>
        </w:rPr>
        <w:t>En lo referente a los postulados básicos, estos han sido el sustento técnico del registro de las operaciones, la elaboración y presentación de los estados financieros, con la finalidad de uniformar los métodos, procedimientos y prácticas contables, que dan sustento a la configuración del Sistema de Contabilidad Gubernamental d</w:t>
      </w:r>
      <w:r w:rsidR="000D6BF8">
        <w:rPr>
          <w:rFonts w:ascii="Arial" w:hAnsi="Arial" w:cs="Arial"/>
        </w:rPr>
        <w:t xml:space="preserve">e </w:t>
      </w:r>
      <w:r w:rsidR="001A2B51">
        <w:rPr>
          <w:rFonts w:ascii="Arial" w:hAnsi="Arial" w:cs="Arial"/>
        </w:rPr>
        <w:t>la Comisión</w:t>
      </w:r>
      <w:r w:rsidR="005C6146" w:rsidRPr="00B3796F">
        <w:rPr>
          <w:rFonts w:ascii="Arial" w:hAnsi="Arial" w:cs="Arial"/>
        </w:rPr>
        <w:t xml:space="preserve"> Ejecutiva Estatal de Atención a Víctimas</w:t>
      </w:r>
      <w:r w:rsidRPr="00B3796F">
        <w:rPr>
          <w:rFonts w:ascii="Arial" w:hAnsi="Arial" w:cs="Arial"/>
        </w:rPr>
        <w:t>.</w:t>
      </w:r>
    </w:p>
    <w:p w14:paraId="6D73231C" w14:textId="77777777" w:rsidR="00A363FC" w:rsidRPr="00B3796F" w:rsidRDefault="00A363FC" w:rsidP="00384454">
      <w:pPr>
        <w:autoSpaceDE w:val="0"/>
        <w:autoSpaceDN w:val="0"/>
        <w:adjustRightInd w:val="0"/>
        <w:spacing w:after="0" w:line="240" w:lineRule="auto"/>
        <w:ind w:left="360"/>
        <w:jc w:val="both"/>
        <w:rPr>
          <w:rFonts w:ascii="Arial" w:hAnsi="Arial" w:cs="Arial"/>
        </w:rPr>
      </w:pPr>
      <w:r w:rsidRPr="00B3796F">
        <w:rPr>
          <w:rFonts w:ascii="Arial" w:hAnsi="Arial" w:cs="Arial"/>
        </w:rPr>
        <w:t>Para el tema de la Norma Supletoria, se aplica lo que señala el Marco Conceptual:</w:t>
      </w:r>
    </w:p>
    <w:p w14:paraId="7516D07F" w14:textId="77777777" w:rsidR="00A363FC" w:rsidRPr="00B3796F" w:rsidRDefault="00A363FC" w:rsidP="00384454">
      <w:pPr>
        <w:autoSpaceDE w:val="0"/>
        <w:autoSpaceDN w:val="0"/>
        <w:adjustRightInd w:val="0"/>
        <w:spacing w:after="0" w:line="240" w:lineRule="auto"/>
        <w:ind w:left="360"/>
        <w:jc w:val="both"/>
        <w:rPr>
          <w:rFonts w:ascii="Arial" w:hAnsi="Arial" w:cs="Arial"/>
        </w:rPr>
      </w:pPr>
    </w:p>
    <w:p w14:paraId="07498490" w14:textId="77777777" w:rsidR="00A363FC" w:rsidRPr="00B3796F" w:rsidRDefault="00A363FC" w:rsidP="00A363FC">
      <w:pPr>
        <w:autoSpaceDE w:val="0"/>
        <w:autoSpaceDN w:val="0"/>
        <w:adjustRightInd w:val="0"/>
        <w:spacing w:after="0" w:line="240" w:lineRule="auto"/>
        <w:ind w:left="360"/>
        <w:rPr>
          <w:rFonts w:ascii="Arial" w:hAnsi="Arial" w:cs="Arial"/>
        </w:rPr>
      </w:pPr>
      <w:r w:rsidRPr="00B3796F">
        <w:rPr>
          <w:rFonts w:ascii="Arial" w:hAnsi="Arial" w:cs="Arial"/>
        </w:rPr>
        <w:t xml:space="preserve">a)  La Normatividad emitida por las unidades administrativas o instancias competentes en materia de Contabilidad Gubernamental; </w:t>
      </w:r>
    </w:p>
    <w:p w14:paraId="1D508A3F" w14:textId="36094365" w:rsidR="000D6BF8" w:rsidRDefault="00A363FC" w:rsidP="009A2F6B">
      <w:pPr>
        <w:autoSpaceDE w:val="0"/>
        <w:autoSpaceDN w:val="0"/>
        <w:adjustRightInd w:val="0"/>
        <w:spacing w:after="0" w:line="240" w:lineRule="auto"/>
        <w:ind w:left="360"/>
        <w:rPr>
          <w:rFonts w:ascii="Arial" w:hAnsi="Arial" w:cs="Arial"/>
        </w:rPr>
      </w:pPr>
      <w:r w:rsidRPr="00B3796F">
        <w:rPr>
          <w:rFonts w:ascii="Arial" w:hAnsi="Arial" w:cs="Arial"/>
        </w:rPr>
        <w:t>b)  Las Normas de Información Financiera del Consejo Mexicano para la Investigación y Desarrollo de Normas de I</w:t>
      </w:r>
      <w:r w:rsidR="009A2F6B">
        <w:rPr>
          <w:rFonts w:ascii="Arial" w:hAnsi="Arial" w:cs="Arial"/>
        </w:rPr>
        <w:t xml:space="preserve">nformación Financiera (CINIF). </w:t>
      </w:r>
    </w:p>
    <w:p w14:paraId="04DAEB28" w14:textId="70308BF1" w:rsidR="009A2F6B" w:rsidRDefault="009A2F6B" w:rsidP="009A2F6B">
      <w:pPr>
        <w:autoSpaceDE w:val="0"/>
        <w:autoSpaceDN w:val="0"/>
        <w:adjustRightInd w:val="0"/>
        <w:spacing w:after="0" w:line="240" w:lineRule="auto"/>
        <w:ind w:left="360"/>
        <w:rPr>
          <w:rFonts w:ascii="Arial" w:hAnsi="Arial" w:cs="Arial"/>
        </w:rPr>
      </w:pPr>
    </w:p>
    <w:p w14:paraId="117594E4" w14:textId="77777777" w:rsidR="00A11427" w:rsidRPr="00B3796F" w:rsidRDefault="00A11427" w:rsidP="009A2F6B">
      <w:pPr>
        <w:autoSpaceDE w:val="0"/>
        <w:autoSpaceDN w:val="0"/>
        <w:adjustRightInd w:val="0"/>
        <w:spacing w:after="0" w:line="240" w:lineRule="auto"/>
        <w:ind w:left="360"/>
        <w:rPr>
          <w:rFonts w:ascii="Arial" w:hAnsi="Arial" w:cs="Arial"/>
        </w:rPr>
      </w:pPr>
    </w:p>
    <w:p w14:paraId="3B82E583" w14:textId="77777777" w:rsidR="00FC5554" w:rsidRPr="00286001" w:rsidRDefault="00FC5554">
      <w:pPr>
        <w:pStyle w:val="Prrafodelista"/>
        <w:numPr>
          <w:ilvl w:val="0"/>
          <w:numId w:val="1"/>
        </w:numPr>
        <w:jc w:val="both"/>
        <w:rPr>
          <w:rFonts w:ascii="Arial" w:hAnsi="Arial" w:cs="Arial"/>
          <w:b/>
        </w:rPr>
      </w:pPr>
      <w:r w:rsidRPr="00286001">
        <w:rPr>
          <w:rFonts w:ascii="Arial" w:hAnsi="Arial" w:cs="Arial"/>
          <w:b/>
        </w:rPr>
        <w:t>Políticas de contabilidad significativas</w:t>
      </w:r>
    </w:p>
    <w:p w14:paraId="27ABB99E" w14:textId="77777777" w:rsidR="007C7BBE" w:rsidRPr="00B3796F" w:rsidRDefault="007C7BBE" w:rsidP="007C7BBE">
      <w:pPr>
        <w:autoSpaceDE w:val="0"/>
        <w:autoSpaceDN w:val="0"/>
        <w:adjustRightInd w:val="0"/>
        <w:spacing w:after="0" w:line="240" w:lineRule="auto"/>
        <w:ind w:left="360"/>
        <w:rPr>
          <w:rFonts w:ascii="Arial" w:hAnsi="Arial" w:cs="Arial"/>
        </w:rPr>
      </w:pPr>
      <w:r w:rsidRPr="00B3796F">
        <w:rPr>
          <w:rFonts w:ascii="Arial" w:hAnsi="Arial" w:cs="Arial"/>
        </w:rPr>
        <w:t>En cuanto a las políticas contables, se comenta lo siguiente:</w:t>
      </w:r>
    </w:p>
    <w:p w14:paraId="01FCB2E0" w14:textId="77777777" w:rsidR="007C7BBE" w:rsidRPr="00B3796F" w:rsidRDefault="007C7BBE" w:rsidP="007C7BBE">
      <w:pPr>
        <w:autoSpaceDE w:val="0"/>
        <w:autoSpaceDN w:val="0"/>
        <w:adjustRightInd w:val="0"/>
        <w:spacing w:after="0" w:line="240" w:lineRule="auto"/>
        <w:ind w:left="360"/>
        <w:rPr>
          <w:rFonts w:ascii="Arial" w:hAnsi="Arial" w:cs="Arial"/>
        </w:rPr>
      </w:pPr>
    </w:p>
    <w:p w14:paraId="5666F1FF" w14:textId="77777777" w:rsidR="007C7BBE" w:rsidRPr="00B3796F" w:rsidRDefault="007C7BBE" w:rsidP="00384454">
      <w:pPr>
        <w:autoSpaceDE w:val="0"/>
        <w:autoSpaceDN w:val="0"/>
        <w:adjustRightInd w:val="0"/>
        <w:spacing w:after="0" w:line="240" w:lineRule="auto"/>
        <w:ind w:left="360"/>
        <w:jc w:val="both"/>
        <w:rPr>
          <w:rFonts w:ascii="Arial" w:hAnsi="Arial" w:cs="Arial"/>
        </w:rPr>
      </w:pPr>
      <w:r w:rsidRPr="00B3796F">
        <w:rPr>
          <w:rFonts w:ascii="Arial" w:hAnsi="Arial" w:cs="Arial"/>
        </w:rPr>
        <w:t>Atendiendo a lo estipulado en las “Reglas Específicas de Registro y Valoración del Patrimonio”, que refiere a que el Índice Nacional de Precios al Consumidor acumulado durante un periodo de tres años sea igual o superior al 100%, a la fecha de la emisión del Informe, no ha excedido del tal porcentaje, por lo cual no se ha realizado actualización alguna en ningún rubro del Activo, Pasivo y Hacienda Pública.</w:t>
      </w:r>
    </w:p>
    <w:p w14:paraId="465EAD70" w14:textId="77777777" w:rsidR="007C7BBE" w:rsidRPr="00B3796F" w:rsidRDefault="007C7BBE" w:rsidP="00384454">
      <w:pPr>
        <w:autoSpaceDE w:val="0"/>
        <w:autoSpaceDN w:val="0"/>
        <w:adjustRightInd w:val="0"/>
        <w:spacing w:after="0" w:line="240" w:lineRule="auto"/>
        <w:ind w:left="360"/>
        <w:jc w:val="both"/>
        <w:rPr>
          <w:rFonts w:ascii="Arial" w:hAnsi="Arial" w:cs="Arial"/>
        </w:rPr>
      </w:pPr>
    </w:p>
    <w:p w14:paraId="39307E73" w14:textId="0F5AB7B8" w:rsidR="007C7BBE" w:rsidRPr="00B3796F" w:rsidRDefault="00873440" w:rsidP="00384454">
      <w:pPr>
        <w:autoSpaceDE w:val="0"/>
        <w:autoSpaceDN w:val="0"/>
        <w:adjustRightInd w:val="0"/>
        <w:spacing w:after="0" w:line="240" w:lineRule="auto"/>
        <w:ind w:left="360"/>
        <w:jc w:val="both"/>
        <w:rPr>
          <w:rFonts w:ascii="Arial" w:hAnsi="Arial" w:cs="Arial"/>
        </w:rPr>
      </w:pPr>
      <w:r>
        <w:rPr>
          <w:rFonts w:ascii="Arial" w:hAnsi="Arial" w:cs="Arial"/>
        </w:rPr>
        <w:t>Asimismo, la</w:t>
      </w:r>
      <w:r w:rsidR="007C7BBE" w:rsidRPr="00B3796F">
        <w:rPr>
          <w:rFonts w:ascii="Arial" w:hAnsi="Arial" w:cs="Arial"/>
        </w:rPr>
        <w:t xml:space="preserve"> </w:t>
      </w:r>
      <w:r w:rsidR="005C6146" w:rsidRPr="00B3796F">
        <w:rPr>
          <w:rFonts w:ascii="Arial" w:hAnsi="Arial" w:cs="Arial"/>
        </w:rPr>
        <w:t>Comisión Ejecutiva Estatal de Atención a Víctimas</w:t>
      </w:r>
      <w:r w:rsidR="007C7BBE" w:rsidRPr="00B3796F">
        <w:rPr>
          <w:rFonts w:ascii="Arial" w:hAnsi="Arial" w:cs="Arial"/>
        </w:rPr>
        <w:t>, no ha efectuado operaciones en el extranjero y no ha tenido efecto alguno en la información financiera gubernamental.</w:t>
      </w:r>
    </w:p>
    <w:p w14:paraId="146FD6AD" w14:textId="77777777" w:rsidR="007C7BBE" w:rsidRPr="00B3796F" w:rsidRDefault="007C7BBE" w:rsidP="00384454">
      <w:pPr>
        <w:autoSpaceDE w:val="0"/>
        <w:autoSpaceDN w:val="0"/>
        <w:adjustRightInd w:val="0"/>
        <w:spacing w:after="0" w:line="240" w:lineRule="auto"/>
        <w:ind w:left="360"/>
        <w:jc w:val="both"/>
        <w:rPr>
          <w:rFonts w:ascii="Arial" w:hAnsi="Arial" w:cs="Arial"/>
        </w:rPr>
      </w:pPr>
    </w:p>
    <w:p w14:paraId="218B569C" w14:textId="77777777" w:rsidR="007C7BBE" w:rsidRPr="00B3796F" w:rsidRDefault="007C7BBE" w:rsidP="00384454">
      <w:pPr>
        <w:autoSpaceDE w:val="0"/>
        <w:autoSpaceDN w:val="0"/>
        <w:adjustRightInd w:val="0"/>
        <w:spacing w:after="0" w:line="240" w:lineRule="auto"/>
        <w:ind w:left="360"/>
        <w:jc w:val="both"/>
        <w:rPr>
          <w:rFonts w:ascii="Arial" w:hAnsi="Arial" w:cs="Arial"/>
        </w:rPr>
      </w:pPr>
      <w:r w:rsidRPr="00B3796F">
        <w:rPr>
          <w:rFonts w:ascii="Arial" w:hAnsi="Arial" w:cs="Arial"/>
        </w:rPr>
        <w:t>De la misma manera no existen acciones de compañías subsidiarias no consolidadas y asociadas. No se tiene una actividad comercial, por lo que no existe sistema y método de valuación de inventarios y costo de lo vendido.</w:t>
      </w:r>
    </w:p>
    <w:p w14:paraId="79865524" w14:textId="77777777" w:rsidR="007C7BBE" w:rsidRPr="00B3796F" w:rsidRDefault="007C7BBE" w:rsidP="00384454">
      <w:pPr>
        <w:autoSpaceDE w:val="0"/>
        <w:autoSpaceDN w:val="0"/>
        <w:adjustRightInd w:val="0"/>
        <w:spacing w:after="0" w:line="240" w:lineRule="auto"/>
        <w:jc w:val="both"/>
        <w:rPr>
          <w:rFonts w:ascii="Arial" w:hAnsi="Arial" w:cs="Arial"/>
        </w:rPr>
      </w:pPr>
    </w:p>
    <w:p w14:paraId="2E4BA67D" w14:textId="3F3E0CF4" w:rsidR="007C7BBE" w:rsidRDefault="007C7BBE" w:rsidP="00A11427">
      <w:pPr>
        <w:autoSpaceDE w:val="0"/>
        <w:autoSpaceDN w:val="0"/>
        <w:adjustRightInd w:val="0"/>
        <w:spacing w:after="0" w:line="240" w:lineRule="auto"/>
        <w:ind w:left="360"/>
        <w:jc w:val="both"/>
        <w:rPr>
          <w:rFonts w:ascii="Arial" w:hAnsi="Arial" w:cs="Arial"/>
        </w:rPr>
      </w:pPr>
      <w:r w:rsidRPr="00B3796F">
        <w:rPr>
          <w:rFonts w:ascii="Arial" w:hAnsi="Arial" w:cs="Arial"/>
        </w:rPr>
        <w:t>Se utilizarán cuentas específicas de resultados de ejercicios anteriores que correspondan a seis ejercicios fiscales anteriores al ejercicio fiscal en curso.</w:t>
      </w:r>
    </w:p>
    <w:p w14:paraId="4A83C967" w14:textId="77777777" w:rsidR="00A11427" w:rsidRPr="00B3796F" w:rsidRDefault="00A11427" w:rsidP="00A11427">
      <w:pPr>
        <w:autoSpaceDE w:val="0"/>
        <w:autoSpaceDN w:val="0"/>
        <w:adjustRightInd w:val="0"/>
        <w:spacing w:after="0" w:line="240" w:lineRule="auto"/>
        <w:ind w:left="360"/>
        <w:jc w:val="both"/>
        <w:rPr>
          <w:rFonts w:ascii="Arial" w:hAnsi="Arial" w:cs="Arial"/>
        </w:rPr>
      </w:pPr>
    </w:p>
    <w:p w14:paraId="273ECE32" w14:textId="77777777" w:rsidR="00FC5554" w:rsidRPr="00A5743D" w:rsidRDefault="00FC5554">
      <w:pPr>
        <w:pStyle w:val="Prrafodelista"/>
        <w:numPr>
          <w:ilvl w:val="0"/>
          <w:numId w:val="1"/>
        </w:numPr>
        <w:jc w:val="both"/>
        <w:rPr>
          <w:rFonts w:ascii="Arial" w:hAnsi="Arial" w:cs="Arial"/>
          <w:b/>
        </w:rPr>
      </w:pPr>
      <w:r w:rsidRPr="00A5743D">
        <w:rPr>
          <w:rFonts w:ascii="Arial" w:hAnsi="Arial" w:cs="Arial"/>
          <w:b/>
        </w:rPr>
        <w:t>Posición en moneda extranjera y protección de riesgo cambiario</w:t>
      </w:r>
    </w:p>
    <w:p w14:paraId="6FF83477" w14:textId="57461390" w:rsidR="0050328F" w:rsidRPr="00B3796F" w:rsidRDefault="00A11427" w:rsidP="007C7BBE">
      <w:pPr>
        <w:jc w:val="both"/>
        <w:rPr>
          <w:rFonts w:ascii="Arial" w:hAnsi="Arial" w:cs="Arial"/>
        </w:rPr>
      </w:pPr>
      <w:r>
        <w:rPr>
          <w:rFonts w:ascii="Arial" w:hAnsi="Arial" w:cs="Arial"/>
        </w:rPr>
        <w:t xml:space="preserve">      </w:t>
      </w:r>
      <w:r w:rsidR="007C7BBE" w:rsidRPr="00B3796F">
        <w:rPr>
          <w:rFonts w:ascii="Arial" w:hAnsi="Arial" w:cs="Arial"/>
        </w:rPr>
        <w:t>Se informa que no existen posiciones en Moneda Extranjera.</w:t>
      </w:r>
    </w:p>
    <w:p w14:paraId="6AEDA2DF" w14:textId="23765FC8" w:rsidR="007C7BBE" w:rsidRPr="00A11427" w:rsidRDefault="00FC5554" w:rsidP="00A11427">
      <w:pPr>
        <w:pStyle w:val="Prrafodelista"/>
        <w:numPr>
          <w:ilvl w:val="0"/>
          <w:numId w:val="1"/>
        </w:numPr>
        <w:jc w:val="both"/>
        <w:rPr>
          <w:rFonts w:ascii="Arial" w:hAnsi="Arial" w:cs="Arial"/>
          <w:b/>
        </w:rPr>
      </w:pPr>
      <w:r w:rsidRPr="00A5743D">
        <w:rPr>
          <w:rFonts w:ascii="Arial" w:hAnsi="Arial" w:cs="Arial"/>
          <w:b/>
        </w:rPr>
        <w:t>Reporte analítico del activo</w:t>
      </w:r>
    </w:p>
    <w:p w14:paraId="398E2F43" w14:textId="77777777" w:rsidR="007C7BBE" w:rsidRPr="00B3796F" w:rsidRDefault="007C7BBE" w:rsidP="007C7BBE">
      <w:pPr>
        <w:autoSpaceDE w:val="0"/>
        <w:autoSpaceDN w:val="0"/>
        <w:adjustRightInd w:val="0"/>
        <w:spacing w:after="0" w:line="240" w:lineRule="auto"/>
        <w:ind w:left="360"/>
        <w:jc w:val="both"/>
        <w:rPr>
          <w:rFonts w:ascii="Arial" w:hAnsi="Arial" w:cs="Arial"/>
        </w:rPr>
      </w:pPr>
      <w:r w:rsidRPr="00B3796F">
        <w:rPr>
          <w:rFonts w:ascii="Arial" w:hAnsi="Arial" w:cs="Arial"/>
        </w:rPr>
        <w:t>En cuanto a la vida útil, porcentajes de depreciación y amortización de los diferentes tipos de activos no circulantes, se encuentran revelados en las Notas de Desglose, en particular en las Notas al Estado de Situación Financiera, en el apartado “Bienes Muebles, Inmuebles e Intangibles”.</w:t>
      </w:r>
    </w:p>
    <w:p w14:paraId="1EB7E6B2" w14:textId="77777777" w:rsidR="007C7BBE" w:rsidRPr="00B3796F" w:rsidRDefault="007C7BBE" w:rsidP="007C7BBE">
      <w:pPr>
        <w:autoSpaceDE w:val="0"/>
        <w:autoSpaceDN w:val="0"/>
        <w:adjustRightInd w:val="0"/>
        <w:spacing w:after="0" w:line="240" w:lineRule="auto"/>
        <w:ind w:left="360"/>
        <w:rPr>
          <w:rFonts w:ascii="Arial" w:hAnsi="Arial" w:cs="Arial"/>
        </w:rPr>
      </w:pPr>
    </w:p>
    <w:p w14:paraId="101A0DD6" w14:textId="77777777" w:rsidR="007C7BBE" w:rsidRPr="00B3796F" w:rsidRDefault="007C7BBE" w:rsidP="007C7BBE">
      <w:pPr>
        <w:autoSpaceDE w:val="0"/>
        <w:autoSpaceDN w:val="0"/>
        <w:adjustRightInd w:val="0"/>
        <w:spacing w:after="0" w:line="240" w:lineRule="auto"/>
        <w:ind w:left="360"/>
        <w:jc w:val="both"/>
        <w:rPr>
          <w:rFonts w:ascii="Arial" w:hAnsi="Arial" w:cs="Arial"/>
        </w:rPr>
      </w:pPr>
      <w:r w:rsidRPr="00B3796F">
        <w:rPr>
          <w:rFonts w:ascii="Arial" w:hAnsi="Arial" w:cs="Arial"/>
        </w:rPr>
        <w:t>En cuanto al Importe de los gastos capitalizados en el ejercicio, tanto financieros como de investigación y desarrollo; riesgos por tipo de cambio o tipo de interés de las inversiones financieras; valor activado en el ejercicio de los bienes construidos por la entidad; otras circunstancias de carácter significativo que afecten el activo, tales como bienes en garantía, señalados en embargos, litigios, títulos de inversiones entregados en garantías, baja significativa del valor de inversiones financieras, etc.; Desmantelamiento de Activos, procedimientos, implicaciones, efectos contables; Administración de activos; planeación con el objetivo de que el ente los utilice de manera más efectiva, no existe información a revelar.</w:t>
      </w:r>
    </w:p>
    <w:p w14:paraId="363612E4" w14:textId="6FC09827" w:rsidR="007C7BBE" w:rsidRDefault="007C7BBE" w:rsidP="007C7BBE">
      <w:pPr>
        <w:jc w:val="both"/>
        <w:rPr>
          <w:rFonts w:ascii="Arial" w:hAnsi="Arial" w:cs="Arial"/>
        </w:rPr>
      </w:pPr>
    </w:p>
    <w:p w14:paraId="4A9A0E7F" w14:textId="2033CDCB" w:rsidR="000D126A" w:rsidRDefault="000D126A" w:rsidP="007C7BBE">
      <w:pPr>
        <w:jc w:val="both"/>
        <w:rPr>
          <w:rFonts w:ascii="Arial" w:hAnsi="Arial" w:cs="Arial"/>
        </w:rPr>
      </w:pPr>
    </w:p>
    <w:p w14:paraId="7E6AB1EB" w14:textId="77777777" w:rsidR="000D126A" w:rsidRPr="00B3796F" w:rsidRDefault="000D126A" w:rsidP="007C7BBE">
      <w:pPr>
        <w:jc w:val="both"/>
        <w:rPr>
          <w:rFonts w:ascii="Arial" w:hAnsi="Arial" w:cs="Arial"/>
        </w:rPr>
      </w:pPr>
    </w:p>
    <w:p w14:paraId="4308BF37" w14:textId="77777777" w:rsidR="00A11427" w:rsidRDefault="00FC5554" w:rsidP="00A11427">
      <w:pPr>
        <w:pStyle w:val="Prrafodelista"/>
        <w:numPr>
          <w:ilvl w:val="0"/>
          <w:numId w:val="1"/>
        </w:numPr>
        <w:jc w:val="both"/>
        <w:rPr>
          <w:rFonts w:ascii="Arial" w:hAnsi="Arial" w:cs="Arial"/>
          <w:b/>
        </w:rPr>
      </w:pPr>
      <w:r w:rsidRPr="00A5743D">
        <w:rPr>
          <w:rFonts w:ascii="Arial" w:hAnsi="Arial" w:cs="Arial"/>
          <w:b/>
        </w:rPr>
        <w:t>Fideicomisos, mandatos y análogos</w:t>
      </w:r>
    </w:p>
    <w:p w14:paraId="2A6BF056" w14:textId="63297FA2" w:rsidR="00AF789E" w:rsidRPr="00A11427" w:rsidRDefault="00873440" w:rsidP="00A11427">
      <w:pPr>
        <w:ind w:left="360"/>
        <w:jc w:val="both"/>
        <w:rPr>
          <w:rFonts w:ascii="Arial" w:hAnsi="Arial" w:cs="Arial"/>
          <w:b/>
        </w:rPr>
      </w:pPr>
      <w:r w:rsidRPr="00A11427">
        <w:rPr>
          <w:rFonts w:ascii="Arial" w:hAnsi="Arial" w:cs="Arial"/>
        </w:rPr>
        <w:t>Se informa que la</w:t>
      </w:r>
      <w:r w:rsidR="007C7BBE" w:rsidRPr="00A11427">
        <w:rPr>
          <w:rFonts w:ascii="Arial" w:hAnsi="Arial" w:cs="Arial"/>
        </w:rPr>
        <w:t xml:space="preserve"> </w:t>
      </w:r>
      <w:r w:rsidR="005C6146" w:rsidRPr="00A11427">
        <w:rPr>
          <w:rFonts w:ascii="Arial" w:hAnsi="Arial" w:cs="Arial"/>
        </w:rPr>
        <w:t>Comisión Ejecutiva Estatal de Atención a Víctimas</w:t>
      </w:r>
      <w:r w:rsidR="007C7BBE" w:rsidRPr="00A11427">
        <w:rPr>
          <w:rFonts w:ascii="Arial" w:hAnsi="Arial" w:cs="Arial"/>
        </w:rPr>
        <w:t xml:space="preserve"> cuenta con información que revelar en cuanto a fideicomisos, mandatos y análogos.</w:t>
      </w:r>
    </w:p>
    <w:p w14:paraId="71B069C1" w14:textId="77777777" w:rsidR="00FC5554" w:rsidRPr="00A5743D" w:rsidRDefault="00FC5554">
      <w:pPr>
        <w:pStyle w:val="Prrafodelista"/>
        <w:numPr>
          <w:ilvl w:val="0"/>
          <w:numId w:val="1"/>
        </w:numPr>
        <w:jc w:val="both"/>
        <w:rPr>
          <w:rFonts w:ascii="Arial" w:hAnsi="Arial" w:cs="Arial"/>
          <w:b/>
        </w:rPr>
      </w:pPr>
      <w:r w:rsidRPr="00A5743D">
        <w:rPr>
          <w:rFonts w:ascii="Arial" w:hAnsi="Arial" w:cs="Arial"/>
          <w:b/>
        </w:rPr>
        <w:t>Reportes de recaudación</w:t>
      </w:r>
    </w:p>
    <w:p w14:paraId="0AE7D95B" w14:textId="1C5BC044" w:rsidR="002C3022" w:rsidRDefault="00F55A0A" w:rsidP="00A15697">
      <w:pPr>
        <w:rPr>
          <w:rFonts w:ascii="Arial" w:hAnsi="Arial" w:cs="Arial"/>
        </w:rPr>
      </w:pPr>
      <w:r w:rsidRPr="00B3796F">
        <w:rPr>
          <w:rFonts w:ascii="Arial" w:hAnsi="Arial" w:cs="Arial"/>
        </w:rPr>
        <w:t>Resumen de los ingresos</w:t>
      </w:r>
      <w:r w:rsidR="001352A2" w:rsidRPr="00B3796F">
        <w:rPr>
          <w:rFonts w:ascii="Arial" w:hAnsi="Arial" w:cs="Arial"/>
        </w:rPr>
        <w:t xml:space="preserve"> </w:t>
      </w:r>
      <w:r w:rsidR="00873440">
        <w:rPr>
          <w:rFonts w:ascii="Arial" w:hAnsi="Arial" w:cs="Arial"/>
        </w:rPr>
        <w:t>de la</w:t>
      </w:r>
      <w:r w:rsidRPr="00B3796F">
        <w:rPr>
          <w:rFonts w:ascii="Arial" w:hAnsi="Arial" w:cs="Arial"/>
        </w:rPr>
        <w:t xml:space="preserve"> </w:t>
      </w:r>
      <w:r w:rsidR="005C6146" w:rsidRPr="00B3796F">
        <w:rPr>
          <w:rFonts w:ascii="Arial" w:hAnsi="Arial" w:cs="Arial"/>
        </w:rPr>
        <w:t>Comisión Ejecutiva Estatal de Atención a Víctimas</w:t>
      </w:r>
      <w:r w:rsidR="00A15697">
        <w:rPr>
          <w:rFonts w:ascii="Arial" w:hAnsi="Arial" w:cs="Arial"/>
        </w:rPr>
        <w:t xml:space="preserve">, Estado de   </w:t>
      </w:r>
      <w:r w:rsidRPr="00B3796F">
        <w:rPr>
          <w:rFonts w:ascii="Arial" w:hAnsi="Arial" w:cs="Arial"/>
        </w:rPr>
        <w:t>Michoacán, mostrando los resul</w:t>
      </w:r>
      <w:r w:rsidR="00486CDD">
        <w:rPr>
          <w:rFonts w:ascii="Arial" w:hAnsi="Arial" w:cs="Arial"/>
        </w:rPr>
        <w:t>tados alcanzados en porcentaje:</w:t>
      </w:r>
    </w:p>
    <w:p w14:paraId="06EBBC03" w14:textId="77777777" w:rsidR="000D126A" w:rsidRPr="00B3796F" w:rsidRDefault="000D126A" w:rsidP="00A15697">
      <w:pPr>
        <w:rPr>
          <w:rFonts w:ascii="Arial" w:hAnsi="Arial" w:cs="Arial"/>
        </w:rPr>
      </w:pPr>
    </w:p>
    <w:tbl>
      <w:tblPr>
        <w:tblW w:w="10620" w:type="dxa"/>
        <w:tblCellMar>
          <w:left w:w="70" w:type="dxa"/>
          <w:right w:w="70" w:type="dxa"/>
        </w:tblCellMar>
        <w:tblLook w:val="04A0" w:firstRow="1" w:lastRow="0" w:firstColumn="1" w:lastColumn="0" w:noHBand="0" w:noVBand="1"/>
      </w:tblPr>
      <w:tblGrid>
        <w:gridCol w:w="3612"/>
        <w:gridCol w:w="2500"/>
        <w:gridCol w:w="2000"/>
        <w:gridCol w:w="1308"/>
        <w:gridCol w:w="1200"/>
      </w:tblGrid>
      <w:tr w:rsidR="00781C70" w:rsidRPr="00781C70" w14:paraId="21972941" w14:textId="77777777" w:rsidTr="00C07005">
        <w:trPr>
          <w:trHeight w:val="315"/>
        </w:trPr>
        <w:tc>
          <w:tcPr>
            <w:tcW w:w="361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9577D13" w14:textId="77777777" w:rsidR="00781C70" w:rsidRPr="00781C70" w:rsidRDefault="00781C70" w:rsidP="00781C70">
            <w:pPr>
              <w:spacing w:after="0" w:line="240" w:lineRule="auto"/>
              <w:jc w:val="center"/>
              <w:rPr>
                <w:rFonts w:ascii="Arial" w:eastAsia="Times New Roman" w:hAnsi="Arial" w:cs="Arial"/>
                <w:color w:val="000000"/>
                <w:kern w:val="0"/>
                <w:sz w:val="20"/>
                <w:szCs w:val="20"/>
                <w:lang w:eastAsia="es-MX"/>
                <w14:ligatures w14:val="none"/>
              </w:rPr>
            </w:pPr>
            <w:r w:rsidRPr="00781C70">
              <w:rPr>
                <w:rFonts w:ascii="Arial" w:eastAsia="Times New Roman" w:hAnsi="Arial" w:cs="Arial"/>
                <w:color w:val="000000"/>
                <w:kern w:val="0"/>
                <w:sz w:val="20"/>
                <w:szCs w:val="20"/>
                <w:lang w:val="en-US" w:eastAsia="es-MX"/>
                <w14:ligatures w14:val="none"/>
              </w:rPr>
              <w:t xml:space="preserve">Fuente de </w:t>
            </w:r>
            <w:proofErr w:type="spellStart"/>
            <w:r w:rsidRPr="00781C70">
              <w:rPr>
                <w:rFonts w:ascii="Arial" w:eastAsia="Times New Roman" w:hAnsi="Arial" w:cs="Arial"/>
                <w:color w:val="000000"/>
                <w:kern w:val="0"/>
                <w:sz w:val="20"/>
                <w:szCs w:val="20"/>
                <w:lang w:val="en-US" w:eastAsia="es-MX"/>
                <w14:ligatures w14:val="none"/>
              </w:rPr>
              <w:t>Ingresos</w:t>
            </w:r>
            <w:proofErr w:type="spellEnd"/>
          </w:p>
        </w:tc>
        <w:tc>
          <w:tcPr>
            <w:tcW w:w="2500" w:type="dxa"/>
            <w:tcBorders>
              <w:top w:val="single" w:sz="8" w:space="0" w:color="auto"/>
              <w:left w:val="nil"/>
              <w:bottom w:val="single" w:sz="8" w:space="0" w:color="auto"/>
              <w:right w:val="single" w:sz="8" w:space="0" w:color="auto"/>
            </w:tcBorders>
            <w:shd w:val="clear" w:color="000000" w:fill="D9D9D9"/>
            <w:noWrap/>
            <w:vAlign w:val="center"/>
            <w:hideMark/>
          </w:tcPr>
          <w:p w14:paraId="3C66100E" w14:textId="77777777" w:rsidR="00781C70" w:rsidRPr="00781C70" w:rsidRDefault="00781C70" w:rsidP="00781C70">
            <w:pPr>
              <w:spacing w:after="0" w:line="240" w:lineRule="auto"/>
              <w:jc w:val="center"/>
              <w:rPr>
                <w:rFonts w:ascii="Arial" w:eastAsia="Times New Roman" w:hAnsi="Arial" w:cs="Arial"/>
                <w:color w:val="000000"/>
                <w:kern w:val="0"/>
                <w:sz w:val="20"/>
                <w:szCs w:val="20"/>
                <w:lang w:eastAsia="es-MX"/>
                <w14:ligatures w14:val="none"/>
              </w:rPr>
            </w:pPr>
            <w:r w:rsidRPr="00781C70">
              <w:rPr>
                <w:rFonts w:ascii="Arial" w:eastAsia="Times New Roman" w:hAnsi="Arial" w:cs="Arial"/>
                <w:color w:val="000000"/>
                <w:kern w:val="0"/>
                <w:sz w:val="20"/>
                <w:szCs w:val="20"/>
                <w:lang w:val="en-US" w:eastAsia="es-MX"/>
                <w14:ligatures w14:val="none"/>
              </w:rPr>
              <w:t xml:space="preserve">Ley de </w:t>
            </w:r>
            <w:proofErr w:type="spellStart"/>
            <w:r w:rsidRPr="00781C70">
              <w:rPr>
                <w:rFonts w:ascii="Arial" w:eastAsia="Times New Roman" w:hAnsi="Arial" w:cs="Arial"/>
                <w:color w:val="000000"/>
                <w:kern w:val="0"/>
                <w:sz w:val="20"/>
                <w:szCs w:val="20"/>
                <w:lang w:val="en-US" w:eastAsia="es-MX"/>
                <w14:ligatures w14:val="none"/>
              </w:rPr>
              <w:t>Ingresos</w:t>
            </w:r>
            <w:proofErr w:type="spellEnd"/>
            <w:r w:rsidRPr="00781C70">
              <w:rPr>
                <w:rFonts w:ascii="Arial" w:eastAsia="Times New Roman" w:hAnsi="Arial" w:cs="Arial"/>
                <w:color w:val="000000"/>
                <w:kern w:val="0"/>
                <w:sz w:val="20"/>
                <w:szCs w:val="20"/>
                <w:lang w:val="en-US" w:eastAsia="es-MX"/>
                <w14:ligatures w14:val="none"/>
              </w:rPr>
              <w:t xml:space="preserve"> </w:t>
            </w:r>
            <w:proofErr w:type="spellStart"/>
            <w:r w:rsidRPr="00781C70">
              <w:rPr>
                <w:rFonts w:ascii="Arial" w:eastAsia="Times New Roman" w:hAnsi="Arial" w:cs="Arial"/>
                <w:color w:val="000000"/>
                <w:kern w:val="0"/>
                <w:sz w:val="20"/>
                <w:szCs w:val="20"/>
                <w:lang w:val="en-US" w:eastAsia="es-MX"/>
                <w14:ligatures w14:val="none"/>
              </w:rPr>
              <w:t>Modificada</w:t>
            </w:r>
            <w:proofErr w:type="spellEnd"/>
          </w:p>
        </w:tc>
        <w:tc>
          <w:tcPr>
            <w:tcW w:w="2000" w:type="dxa"/>
            <w:tcBorders>
              <w:top w:val="single" w:sz="8" w:space="0" w:color="auto"/>
              <w:left w:val="nil"/>
              <w:bottom w:val="single" w:sz="8" w:space="0" w:color="auto"/>
              <w:right w:val="single" w:sz="8" w:space="0" w:color="auto"/>
            </w:tcBorders>
            <w:shd w:val="clear" w:color="000000" w:fill="D9D9D9"/>
            <w:noWrap/>
            <w:vAlign w:val="center"/>
            <w:hideMark/>
          </w:tcPr>
          <w:p w14:paraId="3282ADDF" w14:textId="77777777" w:rsidR="00781C70" w:rsidRPr="00781C70" w:rsidRDefault="00781C70" w:rsidP="00781C70">
            <w:pPr>
              <w:spacing w:after="0" w:line="240" w:lineRule="auto"/>
              <w:jc w:val="center"/>
              <w:rPr>
                <w:rFonts w:ascii="Arial" w:eastAsia="Times New Roman" w:hAnsi="Arial" w:cs="Arial"/>
                <w:color w:val="000000"/>
                <w:kern w:val="0"/>
                <w:sz w:val="20"/>
                <w:szCs w:val="20"/>
                <w:lang w:eastAsia="es-MX"/>
                <w14:ligatures w14:val="none"/>
              </w:rPr>
            </w:pPr>
            <w:proofErr w:type="spellStart"/>
            <w:r w:rsidRPr="00781C70">
              <w:rPr>
                <w:rFonts w:ascii="Arial" w:eastAsia="Times New Roman" w:hAnsi="Arial" w:cs="Arial"/>
                <w:color w:val="000000"/>
                <w:kern w:val="0"/>
                <w:sz w:val="20"/>
                <w:szCs w:val="20"/>
                <w:lang w:val="en-US" w:eastAsia="es-MX"/>
                <w14:ligatures w14:val="none"/>
              </w:rPr>
              <w:t>Ingresos</w:t>
            </w:r>
            <w:proofErr w:type="spellEnd"/>
            <w:r w:rsidRPr="00781C70">
              <w:rPr>
                <w:rFonts w:ascii="Arial" w:eastAsia="Times New Roman" w:hAnsi="Arial" w:cs="Arial"/>
                <w:color w:val="000000"/>
                <w:kern w:val="0"/>
                <w:sz w:val="20"/>
                <w:szCs w:val="20"/>
                <w:lang w:val="en-US" w:eastAsia="es-MX"/>
                <w14:ligatures w14:val="none"/>
              </w:rPr>
              <w:t xml:space="preserve"> </w:t>
            </w:r>
            <w:proofErr w:type="spellStart"/>
            <w:r w:rsidRPr="00781C70">
              <w:rPr>
                <w:rFonts w:ascii="Arial" w:eastAsia="Times New Roman" w:hAnsi="Arial" w:cs="Arial"/>
                <w:color w:val="000000"/>
                <w:kern w:val="0"/>
                <w:sz w:val="20"/>
                <w:szCs w:val="20"/>
                <w:lang w:val="en-US" w:eastAsia="es-MX"/>
                <w14:ligatures w14:val="none"/>
              </w:rPr>
              <w:t>Recaudados</w:t>
            </w:r>
            <w:proofErr w:type="spellEnd"/>
          </w:p>
        </w:tc>
        <w:tc>
          <w:tcPr>
            <w:tcW w:w="1308" w:type="dxa"/>
            <w:tcBorders>
              <w:top w:val="single" w:sz="8" w:space="0" w:color="auto"/>
              <w:left w:val="nil"/>
              <w:bottom w:val="single" w:sz="8" w:space="0" w:color="auto"/>
              <w:right w:val="single" w:sz="8" w:space="0" w:color="auto"/>
            </w:tcBorders>
            <w:shd w:val="clear" w:color="000000" w:fill="D9D9D9"/>
            <w:noWrap/>
            <w:vAlign w:val="center"/>
            <w:hideMark/>
          </w:tcPr>
          <w:p w14:paraId="5A55141C" w14:textId="77777777" w:rsidR="00781C70" w:rsidRPr="00781C70" w:rsidRDefault="00781C70" w:rsidP="00781C70">
            <w:pPr>
              <w:spacing w:after="0" w:line="240" w:lineRule="auto"/>
              <w:jc w:val="center"/>
              <w:rPr>
                <w:rFonts w:ascii="Arial" w:eastAsia="Times New Roman" w:hAnsi="Arial" w:cs="Arial"/>
                <w:color w:val="000000"/>
                <w:kern w:val="0"/>
                <w:sz w:val="20"/>
                <w:szCs w:val="20"/>
                <w:lang w:eastAsia="es-MX"/>
                <w14:ligatures w14:val="none"/>
              </w:rPr>
            </w:pPr>
            <w:proofErr w:type="spellStart"/>
            <w:r w:rsidRPr="00781C70">
              <w:rPr>
                <w:rFonts w:ascii="Arial" w:eastAsia="Times New Roman" w:hAnsi="Arial" w:cs="Arial"/>
                <w:color w:val="000000"/>
                <w:kern w:val="0"/>
                <w:sz w:val="20"/>
                <w:szCs w:val="20"/>
                <w:lang w:val="en-US" w:eastAsia="es-MX"/>
                <w14:ligatures w14:val="none"/>
              </w:rPr>
              <w:t>Avance</w:t>
            </w:r>
            <w:proofErr w:type="spellEnd"/>
            <w:r w:rsidRPr="00781C70">
              <w:rPr>
                <w:rFonts w:ascii="Arial" w:eastAsia="Times New Roman" w:hAnsi="Arial" w:cs="Arial"/>
                <w:color w:val="000000"/>
                <w:kern w:val="0"/>
                <w:sz w:val="20"/>
                <w:szCs w:val="20"/>
                <w:lang w:val="en-US" w:eastAsia="es-MX"/>
                <w14:ligatures w14:val="none"/>
              </w:rPr>
              <w:t xml:space="preserve"> de </w:t>
            </w:r>
            <w:proofErr w:type="spellStart"/>
            <w:r w:rsidRPr="00781C70">
              <w:rPr>
                <w:rFonts w:ascii="Arial" w:eastAsia="Times New Roman" w:hAnsi="Arial" w:cs="Arial"/>
                <w:color w:val="000000"/>
                <w:kern w:val="0"/>
                <w:sz w:val="20"/>
                <w:szCs w:val="20"/>
                <w:lang w:val="en-US" w:eastAsia="es-MX"/>
                <w14:ligatures w14:val="none"/>
              </w:rPr>
              <w:t>Recaudación</w:t>
            </w:r>
            <w:proofErr w:type="spellEnd"/>
          </w:p>
        </w:tc>
        <w:tc>
          <w:tcPr>
            <w:tcW w:w="1200" w:type="dxa"/>
            <w:tcBorders>
              <w:top w:val="single" w:sz="8" w:space="0" w:color="auto"/>
              <w:left w:val="nil"/>
              <w:bottom w:val="single" w:sz="8" w:space="0" w:color="auto"/>
              <w:right w:val="single" w:sz="8" w:space="0" w:color="auto"/>
            </w:tcBorders>
            <w:shd w:val="clear" w:color="000000" w:fill="D9D9D9"/>
            <w:noWrap/>
            <w:vAlign w:val="center"/>
            <w:hideMark/>
          </w:tcPr>
          <w:p w14:paraId="0CF156AF" w14:textId="77777777" w:rsidR="00781C70" w:rsidRPr="00781C70" w:rsidRDefault="00781C70" w:rsidP="00781C70">
            <w:pPr>
              <w:spacing w:after="0" w:line="240" w:lineRule="auto"/>
              <w:rPr>
                <w:rFonts w:ascii="Arial" w:eastAsia="Times New Roman" w:hAnsi="Arial" w:cs="Arial"/>
                <w:color w:val="000000"/>
                <w:kern w:val="0"/>
                <w:lang w:eastAsia="es-MX"/>
                <w14:ligatures w14:val="none"/>
              </w:rPr>
            </w:pPr>
            <w:r w:rsidRPr="00781C70">
              <w:rPr>
                <w:rFonts w:ascii="Arial" w:eastAsia="Times New Roman" w:hAnsi="Arial" w:cs="Arial"/>
                <w:color w:val="000000"/>
                <w:kern w:val="0"/>
                <w:lang w:eastAsia="es-MX"/>
                <w14:ligatures w14:val="none"/>
              </w:rPr>
              <w:t> </w:t>
            </w:r>
          </w:p>
        </w:tc>
      </w:tr>
      <w:tr w:rsidR="00C07005" w:rsidRPr="00781C70" w14:paraId="765FC8CE" w14:textId="77777777" w:rsidTr="00C07005">
        <w:trPr>
          <w:trHeight w:val="315"/>
        </w:trPr>
        <w:tc>
          <w:tcPr>
            <w:tcW w:w="3612" w:type="dxa"/>
            <w:tcBorders>
              <w:top w:val="nil"/>
              <w:left w:val="single" w:sz="8" w:space="0" w:color="auto"/>
              <w:bottom w:val="single" w:sz="8" w:space="0" w:color="auto"/>
              <w:right w:val="single" w:sz="8" w:space="0" w:color="auto"/>
            </w:tcBorders>
            <w:shd w:val="clear" w:color="auto" w:fill="auto"/>
            <w:vAlign w:val="center"/>
            <w:hideMark/>
          </w:tcPr>
          <w:p w14:paraId="3F166680" w14:textId="77777777" w:rsidR="00C07005" w:rsidRPr="00781C70" w:rsidRDefault="00C07005" w:rsidP="00C07005">
            <w:pPr>
              <w:spacing w:after="0" w:line="240" w:lineRule="auto"/>
              <w:rPr>
                <w:rFonts w:ascii="Arial" w:eastAsia="Times New Roman" w:hAnsi="Arial" w:cs="Arial"/>
                <w:b/>
                <w:bCs/>
                <w:color w:val="000000"/>
                <w:kern w:val="0"/>
                <w:sz w:val="20"/>
                <w:szCs w:val="20"/>
                <w:u w:val="single"/>
                <w:lang w:eastAsia="es-MX"/>
                <w14:ligatures w14:val="none"/>
              </w:rPr>
            </w:pPr>
            <w:proofErr w:type="spellStart"/>
            <w:r w:rsidRPr="00781C70">
              <w:rPr>
                <w:rFonts w:ascii="Arial" w:eastAsia="Times New Roman" w:hAnsi="Arial" w:cs="Arial"/>
                <w:b/>
                <w:bCs/>
                <w:color w:val="000000"/>
                <w:kern w:val="0"/>
                <w:sz w:val="20"/>
                <w:szCs w:val="20"/>
                <w:u w:val="single"/>
                <w:lang w:val="en-US" w:eastAsia="es-MX"/>
                <w14:ligatures w14:val="none"/>
              </w:rPr>
              <w:t>Otros</w:t>
            </w:r>
            <w:proofErr w:type="spellEnd"/>
            <w:r w:rsidRPr="00781C70">
              <w:rPr>
                <w:rFonts w:ascii="Arial" w:eastAsia="Times New Roman" w:hAnsi="Arial" w:cs="Arial"/>
                <w:b/>
                <w:bCs/>
                <w:color w:val="000000"/>
                <w:kern w:val="0"/>
                <w:sz w:val="20"/>
                <w:szCs w:val="20"/>
                <w:u w:val="single"/>
                <w:lang w:val="en-US" w:eastAsia="es-MX"/>
                <w14:ligatures w14:val="none"/>
              </w:rPr>
              <w:t xml:space="preserve"> </w:t>
            </w:r>
            <w:r w:rsidRPr="004863E4">
              <w:rPr>
                <w:rFonts w:ascii="Arial" w:eastAsia="Times New Roman" w:hAnsi="Arial" w:cs="Arial"/>
                <w:b/>
                <w:bCs/>
                <w:color w:val="000000"/>
                <w:kern w:val="0"/>
                <w:sz w:val="20"/>
                <w:szCs w:val="20"/>
                <w:u w:val="single"/>
                <w:lang w:eastAsia="es-MX"/>
                <w14:ligatures w14:val="none"/>
              </w:rPr>
              <w:t>Ingresos</w:t>
            </w:r>
          </w:p>
        </w:tc>
        <w:tc>
          <w:tcPr>
            <w:tcW w:w="2500" w:type="dxa"/>
            <w:tcBorders>
              <w:top w:val="nil"/>
              <w:left w:val="nil"/>
              <w:bottom w:val="single" w:sz="8" w:space="0" w:color="auto"/>
              <w:right w:val="single" w:sz="8" w:space="0" w:color="auto"/>
            </w:tcBorders>
            <w:shd w:val="clear" w:color="auto" w:fill="auto"/>
            <w:noWrap/>
            <w:vAlign w:val="center"/>
            <w:hideMark/>
          </w:tcPr>
          <w:p w14:paraId="596705B4" w14:textId="04DA143E" w:rsidR="00C07005" w:rsidRPr="00C07005" w:rsidRDefault="00C07005" w:rsidP="00671697">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$2</w:t>
            </w:r>
            <w:r w:rsidR="0050328F">
              <w:rPr>
                <w:rFonts w:ascii="Arial" w:eastAsia="Times New Roman" w:hAnsi="Arial" w:cs="Arial"/>
                <w:color w:val="000000"/>
                <w:kern w:val="0"/>
                <w:sz w:val="20"/>
                <w:szCs w:val="20"/>
                <w:lang w:val="en-US" w:eastAsia="es-MX"/>
                <w14:ligatures w14:val="none"/>
              </w:rPr>
              <w:t>8</w:t>
            </w:r>
            <w:r w:rsidR="00671697">
              <w:rPr>
                <w:rFonts w:ascii="Arial" w:eastAsia="Times New Roman" w:hAnsi="Arial" w:cs="Arial"/>
                <w:color w:val="000000"/>
                <w:kern w:val="0"/>
                <w:sz w:val="20"/>
                <w:szCs w:val="20"/>
                <w:lang w:val="en-US" w:eastAsia="es-MX"/>
                <w14:ligatures w14:val="none"/>
              </w:rPr>
              <w:t>8</w:t>
            </w:r>
            <w:r w:rsidRPr="00C07005">
              <w:rPr>
                <w:rFonts w:ascii="Arial" w:eastAsia="Times New Roman" w:hAnsi="Arial" w:cs="Arial"/>
                <w:color w:val="000000"/>
                <w:kern w:val="0"/>
                <w:sz w:val="20"/>
                <w:szCs w:val="20"/>
                <w:lang w:val="en-US" w:eastAsia="es-MX"/>
                <w14:ligatures w14:val="none"/>
              </w:rPr>
              <w:t>,</w:t>
            </w:r>
            <w:r w:rsidR="0050328F">
              <w:rPr>
                <w:rFonts w:ascii="Arial" w:eastAsia="Times New Roman" w:hAnsi="Arial" w:cs="Arial"/>
                <w:color w:val="000000"/>
                <w:kern w:val="0"/>
                <w:sz w:val="20"/>
                <w:szCs w:val="20"/>
                <w:lang w:val="en-US" w:eastAsia="es-MX"/>
                <w14:ligatures w14:val="none"/>
              </w:rPr>
              <w:t>4</w:t>
            </w:r>
            <w:r w:rsidR="00671697">
              <w:rPr>
                <w:rFonts w:ascii="Arial" w:eastAsia="Times New Roman" w:hAnsi="Arial" w:cs="Arial"/>
                <w:color w:val="000000"/>
                <w:kern w:val="0"/>
                <w:sz w:val="20"/>
                <w:szCs w:val="20"/>
                <w:lang w:val="en-US" w:eastAsia="es-MX"/>
                <w14:ligatures w14:val="none"/>
              </w:rPr>
              <w:t>91</w:t>
            </w:r>
            <w:r w:rsidRPr="00C07005">
              <w:rPr>
                <w:rFonts w:ascii="Arial" w:eastAsia="Times New Roman" w:hAnsi="Arial" w:cs="Arial"/>
                <w:color w:val="000000"/>
                <w:kern w:val="0"/>
                <w:sz w:val="20"/>
                <w:szCs w:val="20"/>
                <w:lang w:val="en-US" w:eastAsia="es-MX"/>
                <w14:ligatures w14:val="none"/>
              </w:rPr>
              <w:t>.</w:t>
            </w:r>
            <w:r w:rsidR="00671697">
              <w:rPr>
                <w:rFonts w:ascii="Arial" w:eastAsia="Times New Roman" w:hAnsi="Arial" w:cs="Arial"/>
                <w:color w:val="000000"/>
                <w:kern w:val="0"/>
                <w:sz w:val="20"/>
                <w:szCs w:val="20"/>
                <w:lang w:val="en-US" w:eastAsia="es-MX"/>
                <w14:ligatures w14:val="none"/>
              </w:rPr>
              <w:t>05</w:t>
            </w:r>
          </w:p>
        </w:tc>
        <w:tc>
          <w:tcPr>
            <w:tcW w:w="2000" w:type="dxa"/>
            <w:tcBorders>
              <w:top w:val="nil"/>
              <w:left w:val="nil"/>
              <w:bottom w:val="single" w:sz="8" w:space="0" w:color="auto"/>
              <w:right w:val="single" w:sz="8" w:space="0" w:color="auto"/>
            </w:tcBorders>
            <w:shd w:val="clear" w:color="auto" w:fill="auto"/>
            <w:noWrap/>
            <w:vAlign w:val="center"/>
            <w:hideMark/>
          </w:tcPr>
          <w:p w14:paraId="6052B5FC" w14:textId="01B726D2" w:rsidR="00C07005" w:rsidRPr="00C07005" w:rsidRDefault="00C07005" w:rsidP="00671697">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$2</w:t>
            </w:r>
            <w:r w:rsidR="0050328F">
              <w:rPr>
                <w:rFonts w:ascii="Arial" w:eastAsia="Times New Roman" w:hAnsi="Arial" w:cs="Arial"/>
                <w:color w:val="000000"/>
                <w:kern w:val="0"/>
                <w:sz w:val="20"/>
                <w:szCs w:val="20"/>
                <w:lang w:val="en-US" w:eastAsia="es-MX"/>
                <w14:ligatures w14:val="none"/>
              </w:rPr>
              <w:t>8</w:t>
            </w:r>
            <w:r w:rsidR="00671697">
              <w:rPr>
                <w:rFonts w:ascii="Arial" w:eastAsia="Times New Roman" w:hAnsi="Arial" w:cs="Arial"/>
                <w:color w:val="000000"/>
                <w:kern w:val="0"/>
                <w:sz w:val="20"/>
                <w:szCs w:val="20"/>
                <w:lang w:val="en-US" w:eastAsia="es-MX"/>
                <w14:ligatures w14:val="none"/>
              </w:rPr>
              <w:t>8</w:t>
            </w:r>
            <w:r w:rsidRPr="00C07005">
              <w:rPr>
                <w:rFonts w:ascii="Arial" w:eastAsia="Times New Roman" w:hAnsi="Arial" w:cs="Arial"/>
                <w:color w:val="000000"/>
                <w:kern w:val="0"/>
                <w:sz w:val="20"/>
                <w:szCs w:val="20"/>
                <w:lang w:val="en-US" w:eastAsia="es-MX"/>
                <w14:ligatures w14:val="none"/>
              </w:rPr>
              <w:t>,</w:t>
            </w:r>
            <w:r w:rsidR="0050328F">
              <w:rPr>
                <w:rFonts w:ascii="Arial" w:eastAsia="Times New Roman" w:hAnsi="Arial" w:cs="Arial"/>
                <w:color w:val="000000"/>
                <w:kern w:val="0"/>
                <w:sz w:val="20"/>
                <w:szCs w:val="20"/>
                <w:lang w:val="en-US" w:eastAsia="es-MX"/>
                <w14:ligatures w14:val="none"/>
              </w:rPr>
              <w:t>4</w:t>
            </w:r>
            <w:r w:rsidR="00671697">
              <w:rPr>
                <w:rFonts w:ascii="Arial" w:eastAsia="Times New Roman" w:hAnsi="Arial" w:cs="Arial"/>
                <w:color w:val="000000"/>
                <w:kern w:val="0"/>
                <w:sz w:val="20"/>
                <w:szCs w:val="20"/>
                <w:lang w:val="en-US" w:eastAsia="es-MX"/>
                <w14:ligatures w14:val="none"/>
              </w:rPr>
              <w:t>91</w:t>
            </w:r>
            <w:r w:rsidR="0050328F">
              <w:rPr>
                <w:rFonts w:ascii="Arial" w:eastAsia="Times New Roman" w:hAnsi="Arial" w:cs="Arial"/>
                <w:color w:val="000000"/>
                <w:kern w:val="0"/>
                <w:sz w:val="20"/>
                <w:szCs w:val="20"/>
                <w:lang w:val="en-US" w:eastAsia="es-MX"/>
                <w14:ligatures w14:val="none"/>
              </w:rPr>
              <w:t>.</w:t>
            </w:r>
            <w:r w:rsidR="00671697">
              <w:rPr>
                <w:rFonts w:ascii="Arial" w:eastAsia="Times New Roman" w:hAnsi="Arial" w:cs="Arial"/>
                <w:color w:val="000000"/>
                <w:kern w:val="0"/>
                <w:sz w:val="20"/>
                <w:szCs w:val="20"/>
                <w:lang w:val="en-US" w:eastAsia="es-MX"/>
                <w14:ligatures w14:val="none"/>
              </w:rPr>
              <w:t>05</w:t>
            </w:r>
          </w:p>
        </w:tc>
        <w:tc>
          <w:tcPr>
            <w:tcW w:w="1308" w:type="dxa"/>
            <w:tcBorders>
              <w:top w:val="nil"/>
              <w:left w:val="nil"/>
              <w:bottom w:val="single" w:sz="8" w:space="0" w:color="auto"/>
              <w:right w:val="single" w:sz="8" w:space="0" w:color="auto"/>
            </w:tcBorders>
            <w:shd w:val="clear" w:color="auto" w:fill="auto"/>
            <w:noWrap/>
            <w:vAlign w:val="center"/>
            <w:hideMark/>
          </w:tcPr>
          <w:p w14:paraId="601C7E74" w14:textId="77777777" w:rsidR="00C07005" w:rsidRPr="00C07005" w:rsidRDefault="00C07005" w:rsidP="00C07005">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402C1649" w14:textId="77777777" w:rsidR="00C07005" w:rsidRPr="00C07005" w:rsidRDefault="00C07005" w:rsidP="00C07005">
            <w:pPr>
              <w:spacing w:after="0" w:line="240" w:lineRule="auto"/>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w:t>
            </w:r>
          </w:p>
        </w:tc>
      </w:tr>
      <w:tr w:rsidR="00671697" w:rsidRPr="00781C70" w14:paraId="5840F129" w14:textId="77777777" w:rsidTr="00C07005">
        <w:trPr>
          <w:trHeight w:val="780"/>
        </w:trPr>
        <w:tc>
          <w:tcPr>
            <w:tcW w:w="3612" w:type="dxa"/>
            <w:tcBorders>
              <w:top w:val="nil"/>
              <w:left w:val="single" w:sz="8" w:space="0" w:color="auto"/>
              <w:bottom w:val="single" w:sz="8" w:space="0" w:color="auto"/>
              <w:right w:val="single" w:sz="8" w:space="0" w:color="auto"/>
            </w:tcBorders>
            <w:shd w:val="clear" w:color="auto" w:fill="auto"/>
            <w:vAlign w:val="center"/>
            <w:hideMark/>
          </w:tcPr>
          <w:p w14:paraId="53A78251" w14:textId="77777777" w:rsidR="00671697" w:rsidRPr="00781C70" w:rsidRDefault="00671697" w:rsidP="00671697">
            <w:pPr>
              <w:spacing w:after="0" w:line="240" w:lineRule="auto"/>
              <w:rPr>
                <w:rFonts w:ascii="Arial" w:eastAsia="Times New Roman" w:hAnsi="Arial" w:cs="Arial"/>
                <w:b/>
                <w:bCs/>
                <w:color w:val="000000"/>
                <w:kern w:val="0"/>
                <w:sz w:val="20"/>
                <w:szCs w:val="20"/>
                <w:u w:val="single"/>
                <w:lang w:eastAsia="es-MX"/>
                <w14:ligatures w14:val="none"/>
              </w:rPr>
            </w:pPr>
            <w:r w:rsidRPr="00781C70">
              <w:rPr>
                <w:rFonts w:ascii="Arial" w:eastAsia="Times New Roman" w:hAnsi="Arial" w:cs="Arial"/>
                <w:b/>
                <w:bCs/>
                <w:color w:val="000000"/>
                <w:kern w:val="0"/>
                <w:sz w:val="20"/>
                <w:szCs w:val="20"/>
                <w:u w:val="single"/>
                <w:lang w:eastAsia="es-MX"/>
                <w14:ligatures w14:val="none"/>
              </w:rPr>
              <w:t>INTERESES GANADOS DE TÍTULOS, VALORES Y DEMÁS INSTRUMENTOS FINANCIEROS</w:t>
            </w:r>
          </w:p>
        </w:tc>
        <w:tc>
          <w:tcPr>
            <w:tcW w:w="2500" w:type="dxa"/>
            <w:tcBorders>
              <w:top w:val="nil"/>
              <w:left w:val="nil"/>
              <w:bottom w:val="single" w:sz="8" w:space="0" w:color="auto"/>
              <w:right w:val="single" w:sz="8" w:space="0" w:color="auto"/>
            </w:tcBorders>
            <w:shd w:val="clear" w:color="auto" w:fill="auto"/>
            <w:noWrap/>
            <w:vAlign w:val="center"/>
            <w:hideMark/>
          </w:tcPr>
          <w:p w14:paraId="5C3F4473" w14:textId="02E18711" w:rsidR="00671697" w:rsidRPr="00C07005" w:rsidRDefault="00671697" w:rsidP="00671697">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$2</w:t>
            </w:r>
            <w:r>
              <w:rPr>
                <w:rFonts w:ascii="Arial" w:eastAsia="Times New Roman" w:hAnsi="Arial" w:cs="Arial"/>
                <w:color w:val="000000"/>
                <w:kern w:val="0"/>
                <w:sz w:val="20"/>
                <w:szCs w:val="20"/>
                <w:lang w:val="en-US" w:eastAsia="es-MX"/>
                <w14:ligatures w14:val="none"/>
              </w:rPr>
              <w:t>88</w:t>
            </w:r>
            <w:r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491</w:t>
            </w:r>
            <w:r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05</w:t>
            </w:r>
          </w:p>
        </w:tc>
        <w:tc>
          <w:tcPr>
            <w:tcW w:w="2000" w:type="dxa"/>
            <w:tcBorders>
              <w:top w:val="nil"/>
              <w:left w:val="nil"/>
              <w:bottom w:val="single" w:sz="8" w:space="0" w:color="auto"/>
              <w:right w:val="single" w:sz="8" w:space="0" w:color="auto"/>
            </w:tcBorders>
            <w:shd w:val="clear" w:color="auto" w:fill="auto"/>
            <w:noWrap/>
            <w:vAlign w:val="center"/>
            <w:hideMark/>
          </w:tcPr>
          <w:p w14:paraId="0231E69E" w14:textId="2E6BE9FE" w:rsidR="00671697" w:rsidRPr="00C07005" w:rsidRDefault="00671697" w:rsidP="00671697">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$2</w:t>
            </w:r>
            <w:r>
              <w:rPr>
                <w:rFonts w:ascii="Arial" w:eastAsia="Times New Roman" w:hAnsi="Arial" w:cs="Arial"/>
                <w:color w:val="000000"/>
                <w:kern w:val="0"/>
                <w:sz w:val="20"/>
                <w:szCs w:val="20"/>
                <w:lang w:val="en-US" w:eastAsia="es-MX"/>
                <w14:ligatures w14:val="none"/>
              </w:rPr>
              <w:t>88</w:t>
            </w:r>
            <w:r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491.05</w:t>
            </w:r>
          </w:p>
        </w:tc>
        <w:tc>
          <w:tcPr>
            <w:tcW w:w="1308" w:type="dxa"/>
            <w:tcBorders>
              <w:top w:val="nil"/>
              <w:left w:val="nil"/>
              <w:bottom w:val="single" w:sz="8" w:space="0" w:color="auto"/>
              <w:right w:val="single" w:sz="8" w:space="0" w:color="auto"/>
            </w:tcBorders>
            <w:shd w:val="clear" w:color="auto" w:fill="auto"/>
            <w:noWrap/>
            <w:vAlign w:val="center"/>
            <w:hideMark/>
          </w:tcPr>
          <w:p w14:paraId="4F68F205" w14:textId="77777777" w:rsidR="00671697" w:rsidRPr="00C07005" w:rsidRDefault="00671697" w:rsidP="00671697">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0819939F" w14:textId="77777777" w:rsidR="00671697" w:rsidRPr="00C07005" w:rsidRDefault="00671697" w:rsidP="00671697">
            <w:pPr>
              <w:spacing w:after="0" w:line="240" w:lineRule="auto"/>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w:t>
            </w:r>
          </w:p>
        </w:tc>
      </w:tr>
      <w:tr w:rsidR="00671697" w:rsidRPr="00781C70" w14:paraId="2D96393B" w14:textId="77777777" w:rsidTr="00C07005">
        <w:trPr>
          <w:trHeight w:val="495"/>
        </w:trPr>
        <w:tc>
          <w:tcPr>
            <w:tcW w:w="3612" w:type="dxa"/>
            <w:tcBorders>
              <w:top w:val="nil"/>
              <w:left w:val="single" w:sz="8" w:space="0" w:color="auto"/>
              <w:bottom w:val="single" w:sz="8" w:space="0" w:color="auto"/>
              <w:right w:val="single" w:sz="8" w:space="0" w:color="auto"/>
            </w:tcBorders>
            <w:shd w:val="clear" w:color="auto" w:fill="auto"/>
            <w:vAlign w:val="center"/>
            <w:hideMark/>
          </w:tcPr>
          <w:p w14:paraId="4E7086CA" w14:textId="77777777" w:rsidR="00671697" w:rsidRPr="00781C70" w:rsidRDefault="00671697" w:rsidP="00671697">
            <w:pPr>
              <w:spacing w:after="0" w:line="240" w:lineRule="auto"/>
              <w:jc w:val="both"/>
              <w:rPr>
                <w:rFonts w:ascii="Arial" w:eastAsia="Times New Roman" w:hAnsi="Arial" w:cs="Arial"/>
                <w:color w:val="000000"/>
                <w:kern w:val="0"/>
                <w:sz w:val="18"/>
                <w:szCs w:val="18"/>
                <w:lang w:eastAsia="es-MX"/>
                <w14:ligatures w14:val="none"/>
              </w:rPr>
            </w:pPr>
            <w:r w:rsidRPr="00781C70">
              <w:rPr>
                <w:rFonts w:ascii="Arial" w:eastAsia="Times New Roman" w:hAnsi="Arial" w:cs="Arial"/>
                <w:color w:val="000000"/>
                <w:kern w:val="0"/>
                <w:sz w:val="18"/>
                <w:szCs w:val="18"/>
                <w:lang w:eastAsia="es-MX"/>
                <w14:ligatures w14:val="none"/>
              </w:rPr>
              <w:t xml:space="preserve">      INTERESES GANADOS DE VALORES, CRÉDITOS, BONOS Y OTROS.</w:t>
            </w:r>
          </w:p>
        </w:tc>
        <w:tc>
          <w:tcPr>
            <w:tcW w:w="2500" w:type="dxa"/>
            <w:tcBorders>
              <w:top w:val="nil"/>
              <w:left w:val="nil"/>
              <w:bottom w:val="single" w:sz="8" w:space="0" w:color="auto"/>
              <w:right w:val="single" w:sz="8" w:space="0" w:color="auto"/>
            </w:tcBorders>
            <w:shd w:val="clear" w:color="auto" w:fill="auto"/>
            <w:noWrap/>
            <w:vAlign w:val="center"/>
            <w:hideMark/>
          </w:tcPr>
          <w:p w14:paraId="4DEFC581" w14:textId="7B890344" w:rsidR="00671697" w:rsidRPr="00C07005" w:rsidRDefault="00671697" w:rsidP="00671697">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$2</w:t>
            </w:r>
            <w:r>
              <w:rPr>
                <w:rFonts w:ascii="Arial" w:eastAsia="Times New Roman" w:hAnsi="Arial" w:cs="Arial"/>
                <w:color w:val="000000"/>
                <w:kern w:val="0"/>
                <w:sz w:val="20"/>
                <w:szCs w:val="20"/>
                <w:lang w:val="en-US" w:eastAsia="es-MX"/>
                <w14:ligatures w14:val="none"/>
              </w:rPr>
              <w:t>88</w:t>
            </w:r>
            <w:r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491</w:t>
            </w:r>
            <w:r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05</w:t>
            </w:r>
          </w:p>
        </w:tc>
        <w:tc>
          <w:tcPr>
            <w:tcW w:w="2000" w:type="dxa"/>
            <w:tcBorders>
              <w:top w:val="nil"/>
              <w:left w:val="nil"/>
              <w:bottom w:val="single" w:sz="8" w:space="0" w:color="auto"/>
              <w:right w:val="single" w:sz="8" w:space="0" w:color="auto"/>
            </w:tcBorders>
            <w:shd w:val="clear" w:color="auto" w:fill="auto"/>
            <w:noWrap/>
            <w:vAlign w:val="center"/>
            <w:hideMark/>
          </w:tcPr>
          <w:p w14:paraId="0278C2B4" w14:textId="4597CBB0" w:rsidR="00671697" w:rsidRPr="00C07005" w:rsidRDefault="00671697" w:rsidP="00671697">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$2</w:t>
            </w:r>
            <w:r>
              <w:rPr>
                <w:rFonts w:ascii="Arial" w:eastAsia="Times New Roman" w:hAnsi="Arial" w:cs="Arial"/>
                <w:color w:val="000000"/>
                <w:kern w:val="0"/>
                <w:sz w:val="20"/>
                <w:szCs w:val="20"/>
                <w:lang w:val="en-US" w:eastAsia="es-MX"/>
                <w14:ligatures w14:val="none"/>
              </w:rPr>
              <w:t>88</w:t>
            </w:r>
            <w:r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491.05</w:t>
            </w:r>
          </w:p>
        </w:tc>
        <w:tc>
          <w:tcPr>
            <w:tcW w:w="1308" w:type="dxa"/>
            <w:tcBorders>
              <w:top w:val="nil"/>
              <w:left w:val="nil"/>
              <w:bottom w:val="single" w:sz="8" w:space="0" w:color="auto"/>
              <w:right w:val="single" w:sz="8" w:space="0" w:color="auto"/>
            </w:tcBorders>
            <w:shd w:val="clear" w:color="auto" w:fill="auto"/>
            <w:noWrap/>
            <w:vAlign w:val="center"/>
            <w:hideMark/>
          </w:tcPr>
          <w:p w14:paraId="6DD228E3" w14:textId="77777777" w:rsidR="00671697" w:rsidRPr="00C07005" w:rsidRDefault="00671697" w:rsidP="00671697">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327780D5" w14:textId="77777777" w:rsidR="00671697" w:rsidRPr="00C07005" w:rsidRDefault="00671697" w:rsidP="00671697">
            <w:pPr>
              <w:spacing w:after="0" w:line="240" w:lineRule="auto"/>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w:t>
            </w:r>
          </w:p>
        </w:tc>
      </w:tr>
      <w:tr w:rsidR="00671697" w:rsidRPr="00781C70" w14:paraId="64298234" w14:textId="77777777" w:rsidTr="00C07005">
        <w:trPr>
          <w:trHeight w:val="495"/>
        </w:trPr>
        <w:tc>
          <w:tcPr>
            <w:tcW w:w="3612" w:type="dxa"/>
            <w:tcBorders>
              <w:top w:val="nil"/>
              <w:left w:val="single" w:sz="8" w:space="0" w:color="auto"/>
              <w:bottom w:val="single" w:sz="8" w:space="0" w:color="auto"/>
              <w:right w:val="single" w:sz="8" w:space="0" w:color="auto"/>
            </w:tcBorders>
            <w:shd w:val="clear" w:color="auto" w:fill="auto"/>
            <w:vAlign w:val="center"/>
            <w:hideMark/>
          </w:tcPr>
          <w:p w14:paraId="771E5BB4" w14:textId="77777777" w:rsidR="00671697" w:rsidRPr="00781C70" w:rsidRDefault="00671697" w:rsidP="00671697">
            <w:pPr>
              <w:spacing w:after="0" w:line="240" w:lineRule="auto"/>
              <w:jc w:val="both"/>
              <w:rPr>
                <w:rFonts w:ascii="Arial" w:eastAsia="Times New Roman" w:hAnsi="Arial" w:cs="Arial"/>
                <w:color w:val="000000"/>
                <w:kern w:val="0"/>
                <w:sz w:val="18"/>
                <w:szCs w:val="18"/>
                <w:lang w:eastAsia="es-MX"/>
                <w14:ligatures w14:val="none"/>
              </w:rPr>
            </w:pPr>
            <w:r w:rsidRPr="00781C70">
              <w:rPr>
                <w:rFonts w:ascii="Arial" w:eastAsia="Times New Roman" w:hAnsi="Arial" w:cs="Arial"/>
                <w:color w:val="000000"/>
                <w:kern w:val="0"/>
                <w:sz w:val="18"/>
                <w:szCs w:val="18"/>
                <w:lang w:val="en-US" w:eastAsia="es-MX"/>
                <w14:ligatures w14:val="none"/>
              </w:rPr>
              <w:t xml:space="preserve">        INVERSIONES TEMPORALES (HASTA 3 MESES)</w:t>
            </w:r>
          </w:p>
        </w:tc>
        <w:tc>
          <w:tcPr>
            <w:tcW w:w="2500" w:type="dxa"/>
            <w:tcBorders>
              <w:top w:val="nil"/>
              <w:left w:val="nil"/>
              <w:bottom w:val="single" w:sz="8" w:space="0" w:color="auto"/>
              <w:right w:val="single" w:sz="8" w:space="0" w:color="auto"/>
            </w:tcBorders>
            <w:shd w:val="clear" w:color="auto" w:fill="auto"/>
            <w:noWrap/>
            <w:vAlign w:val="center"/>
            <w:hideMark/>
          </w:tcPr>
          <w:p w14:paraId="62B10F56" w14:textId="2D3DABFD" w:rsidR="00671697" w:rsidRPr="00C07005" w:rsidRDefault="00671697" w:rsidP="00671697">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$2</w:t>
            </w:r>
            <w:r>
              <w:rPr>
                <w:rFonts w:ascii="Arial" w:eastAsia="Times New Roman" w:hAnsi="Arial" w:cs="Arial"/>
                <w:color w:val="000000"/>
                <w:kern w:val="0"/>
                <w:sz w:val="20"/>
                <w:szCs w:val="20"/>
                <w:lang w:val="en-US" w:eastAsia="es-MX"/>
                <w14:ligatures w14:val="none"/>
              </w:rPr>
              <w:t>88</w:t>
            </w:r>
            <w:r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491</w:t>
            </w:r>
            <w:r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05</w:t>
            </w:r>
          </w:p>
        </w:tc>
        <w:tc>
          <w:tcPr>
            <w:tcW w:w="2000" w:type="dxa"/>
            <w:tcBorders>
              <w:top w:val="nil"/>
              <w:left w:val="nil"/>
              <w:bottom w:val="single" w:sz="8" w:space="0" w:color="auto"/>
              <w:right w:val="single" w:sz="8" w:space="0" w:color="auto"/>
            </w:tcBorders>
            <w:shd w:val="clear" w:color="auto" w:fill="auto"/>
            <w:noWrap/>
            <w:vAlign w:val="center"/>
            <w:hideMark/>
          </w:tcPr>
          <w:p w14:paraId="3DA63554" w14:textId="2581C515" w:rsidR="00671697" w:rsidRPr="00C07005" w:rsidRDefault="00671697" w:rsidP="00671697">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$2</w:t>
            </w:r>
            <w:r>
              <w:rPr>
                <w:rFonts w:ascii="Arial" w:eastAsia="Times New Roman" w:hAnsi="Arial" w:cs="Arial"/>
                <w:color w:val="000000"/>
                <w:kern w:val="0"/>
                <w:sz w:val="20"/>
                <w:szCs w:val="20"/>
                <w:lang w:val="en-US" w:eastAsia="es-MX"/>
                <w14:ligatures w14:val="none"/>
              </w:rPr>
              <w:t>88</w:t>
            </w:r>
            <w:r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491.05</w:t>
            </w:r>
          </w:p>
        </w:tc>
        <w:tc>
          <w:tcPr>
            <w:tcW w:w="1308" w:type="dxa"/>
            <w:tcBorders>
              <w:top w:val="nil"/>
              <w:left w:val="nil"/>
              <w:bottom w:val="single" w:sz="8" w:space="0" w:color="auto"/>
              <w:right w:val="single" w:sz="8" w:space="0" w:color="auto"/>
            </w:tcBorders>
            <w:shd w:val="clear" w:color="auto" w:fill="auto"/>
            <w:noWrap/>
            <w:vAlign w:val="center"/>
            <w:hideMark/>
          </w:tcPr>
          <w:p w14:paraId="2C589E40" w14:textId="77777777" w:rsidR="00671697" w:rsidRPr="00C07005" w:rsidRDefault="00671697" w:rsidP="00671697">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5EBBC2B5" w14:textId="77777777" w:rsidR="00671697" w:rsidRPr="00C07005" w:rsidRDefault="00671697" w:rsidP="00671697">
            <w:pPr>
              <w:spacing w:after="0" w:line="240" w:lineRule="auto"/>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w:t>
            </w:r>
          </w:p>
        </w:tc>
      </w:tr>
      <w:tr w:rsidR="00781C70" w:rsidRPr="00781C70" w14:paraId="10913036" w14:textId="77777777" w:rsidTr="00C07005">
        <w:trPr>
          <w:trHeight w:val="315"/>
        </w:trPr>
        <w:tc>
          <w:tcPr>
            <w:tcW w:w="3612" w:type="dxa"/>
            <w:tcBorders>
              <w:top w:val="nil"/>
              <w:left w:val="single" w:sz="8" w:space="0" w:color="auto"/>
              <w:bottom w:val="single" w:sz="8" w:space="0" w:color="auto"/>
              <w:right w:val="single" w:sz="8" w:space="0" w:color="auto"/>
            </w:tcBorders>
            <w:shd w:val="clear" w:color="auto" w:fill="auto"/>
            <w:vAlign w:val="center"/>
            <w:hideMark/>
          </w:tcPr>
          <w:p w14:paraId="2774E6AD" w14:textId="77777777" w:rsidR="00781C70" w:rsidRPr="00781C70" w:rsidRDefault="00781C70" w:rsidP="00781C70">
            <w:pPr>
              <w:spacing w:after="0" w:line="240" w:lineRule="auto"/>
              <w:rPr>
                <w:rFonts w:ascii="Arial" w:eastAsia="Times New Roman" w:hAnsi="Arial" w:cs="Arial"/>
                <w:b/>
                <w:bCs/>
                <w:color w:val="000000"/>
                <w:kern w:val="0"/>
                <w:sz w:val="20"/>
                <w:szCs w:val="20"/>
                <w:u w:val="single"/>
                <w:lang w:eastAsia="es-MX"/>
                <w14:ligatures w14:val="none"/>
              </w:rPr>
            </w:pPr>
            <w:proofErr w:type="spellStart"/>
            <w:r w:rsidRPr="00781C70">
              <w:rPr>
                <w:rFonts w:ascii="Arial" w:eastAsia="Times New Roman" w:hAnsi="Arial" w:cs="Arial"/>
                <w:b/>
                <w:bCs/>
                <w:color w:val="000000"/>
                <w:kern w:val="0"/>
                <w:sz w:val="20"/>
                <w:szCs w:val="20"/>
                <w:u w:val="single"/>
                <w:lang w:val="en-US" w:eastAsia="es-MX"/>
                <w14:ligatures w14:val="none"/>
              </w:rPr>
              <w:t>Transferencias</w:t>
            </w:r>
            <w:proofErr w:type="spellEnd"/>
            <w:r w:rsidRPr="00781C70">
              <w:rPr>
                <w:rFonts w:ascii="Arial" w:eastAsia="Times New Roman" w:hAnsi="Arial" w:cs="Arial"/>
                <w:b/>
                <w:bCs/>
                <w:color w:val="000000"/>
                <w:kern w:val="0"/>
                <w:sz w:val="20"/>
                <w:szCs w:val="20"/>
                <w:u w:val="single"/>
                <w:lang w:val="en-US" w:eastAsia="es-MX"/>
                <w14:ligatures w14:val="none"/>
              </w:rPr>
              <w:t xml:space="preserve"> y </w:t>
            </w:r>
            <w:proofErr w:type="spellStart"/>
            <w:r w:rsidRPr="00781C70">
              <w:rPr>
                <w:rFonts w:ascii="Arial" w:eastAsia="Times New Roman" w:hAnsi="Arial" w:cs="Arial"/>
                <w:b/>
                <w:bCs/>
                <w:color w:val="000000"/>
                <w:kern w:val="0"/>
                <w:sz w:val="20"/>
                <w:szCs w:val="20"/>
                <w:u w:val="single"/>
                <w:lang w:val="en-US" w:eastAsia="es-MX"/>
                <w14:ligatures w14:val="none"/>
              </w:rPr>
              <w:t>Asignaciones</w:t>
            </w:r>
            <w:proofErr w:type="spellEnd"/>
          </w:p>
        </w:tc>
        <w:tc>
          <w:tcPr>
            <w:tcW w:w="2500" w:type="dxa"/>
            <w:tcBorders>
              <w:top w:val="nil"/>
              <w:left w:val="nil"/>
              <w:bottom w:val="single" w:sz="8" w:space="0" w:color="auto"/>
              <w:right w:val="single" w:sz="8" w:space="0" w:color="auto"/>
            </w:tcBorders>
            <w:shd w:val="clear" w:color="auto" w:fill="auto"/>
            <w:noWrap/>
            <w:vAlign w:val="center"/>
            <w:hideMark/>
          </w:tcPr>
          <w:p w14:paraId="4AC22FE6" w14:textId="21F04F34" w:rsidR="00781C70" w:rsidRPr="00C07005" w:rsidRDefault="00E07433" w:rsidP="00E07433">
            <w:pPr>
              <w:spacing w:after="0" w:line="240" w:lineRule="auto"/>
              <w:jc w:val="right"/>
              <w:rPr>
                <w:rFonts w:ascii="Arial" w:eastAsia="Times New Roman" w:hAnsi="Arial" w:cs="Arial"/>
                <w:color w:val="000000"/>
                <w:kern w:val="0"/>
                <w:sz w:val="20"/>
                <w:szCs w:val="20"/>
                <w:lang w:eastAsia="es-MX"/>
                <w14:ligatures w14:val="none"/>
              </w:rPr>
            </w:pPr>
            <w:r>
              <w:rPr>
                <w:rFonts w:ascii="Arial" w:eastAsia="Times New Roman" w:hAnsi="Arial" w:cs="Arial"/>
                <w:color w:val="000000"/>
                <w:kern w:val="0"/>
                <w:sz w:val="20"/>
                <w:szCs w:val="20"/>
                <w:lang w:val="en-US" w:eastAsia="es-MX"/>
                <w14:ligatures w14:val="none"/>
              </w:rPr>
              <w:t>$20</w:t>
            </w:r>
            <w:r w:rsidR="00781C70"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863</w:t>
            </w:r>
            <w:r w:rsidR="00781C70"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725</w:t>
            </w:r>
            <w:r w:rsidR="00781C70" w:rsidRPr="00C07005">
              <w:rPr>
                <w:rFonts w:ascii="Arial" w:eastAsia="Times New Roman" w:hAnsi="Arial" w:cs="Arial"/>
                <w:color w:val="000000"/>
                <w:kern w:val="0"/>
                <w:sz w:val="20"/>
                <w:szCs w:val="20"/>
                <w:lang w:val="en-US" w:eastAsia="es-MX"/>
                <w14:ligatures w14:val="none"/>
              </w:rPr>
              <w:t>.2</w:t>
            </w:r>
            <w:r>
              <w:rPr>
                <w:rFonts w:ascii="Arial" w:eastAsia="Times New Roman" w:hAnsi="Arial" w:cs="Arial"/>
                <w:color w:val="000000"/>
                <w:kern w:val="0"/>
                <w:sz w:val="20"/>
                <w:szCs w:val="20"/>
                <w:lang w:val="en-US" w:eastAsia="es-MX"/>
                <w14:ligatures w14:val="none"/>
              </w:rPr>
              <w:t>2</w:t>
            </w:r>
          </w:p>
        </w:tc>
        <w:tc>
          <w:tcPr>
            <w:tcW w:w="2000" w:type="dxa"/>
            <w:tcBorders>
              <w:top w:val="nil"/>
              <w:left w:val="nil"/>
              <w:bottom w:val="single" w:sz="8" w:space="0" w:color="auto"/>
              <w:right w:val="single" w:sz="8" w:space="0" w:color="auto"/>
            </w:tcBorders>
            <w:shd w:val="clear" w:color="auto" w:fill="auto"/>
            <w:noWrap/>
            <w:vAlign w:val="center"/>
            <w:hideMark/>
          </w:tcPr>
          <w:p w14:paraId="16B4551C" w14:textId="2FEE24B9" w:rsidR="00781C70" w:rsidRPr="00C07005" w:rsidRDefault="008D5E2A" w:rsidP="008D5E2A">
            <w:pPr>
              <w:spacing w:after="0" w:line="240" w:lineRule="auto"/>
              <w:jc w:val="right"/>
              <w:rPr>
                <w:rFonts w:ascii="Arial" w:eastAsia="Times New Roman" w:hAnsi="Arial" w:cs="Arial"/>
                <w:color w:val="000000"/>
                <w:kern w:val="0"/>
                <w:sz w:val="20"/>
                <w:szCs w:val="20"/>
                <w:lang w:eastAsia="es-MX"/>
                <w14:ligatures w14:val="none"/>
              </w:rPr>
            </w:pPr>
            <w:r>
              <w:rPr>
                <w:rFonts w:ascii="Arial" w:eastAsia="Times New Roman" w:hAnsi="Arial" w:cs="Arial"/>
                <w:color w:val="000000"/>
                <w:kern w:val="0"/>
                <w:sz w:val="20"/>
                <w:szCs w:val="20"/>
                <w:lang w:val="en-US" w:eastAsia="es-MX"/>
                <w14:ligatures w14:val="none"/>
              </w:rPr>
              <w:t>$20</w:t>
            </w:r>
            <w:r w:rsidR="0050328F"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863</w:t>
            </w:r>
            <w:r w:rsidR="0050328F"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275</w:t>
            </w:r>
            <w:r w:rsidR="0050328F" w:rsidRPr="00C07005">
              <w:rPr>
                <w:rFonts w:ascii="Arial" w:eastAsia="Times New Roman" w:hAnsi="Arial" w:cs="Arial"/>
                <w:color w:val="000000"/>
                <w:kern w:val="0"/>
                <w:sz w:val="20"/>
                <w:szCs w:val="20"/>
                <w:lang w:val="en-US" w:eastAsia="es-MX"/>
                <w14:ligatures w14:val="none"/>
              </w:rPr>
              <w:t>.2</w:t>
            </w:r>
            <w:r>
              <w:rPr>
                <w:rFonts w:ascii="Arial" w:eastAsia="Times New Roman" w:hAnsi="Arial" w:cs="Arial"/>
                <w:color w:val="000000"/>
                <w:kern w:val="0"/>
                <w:sz w:val="20"/>
                <w:szCs w:val="20"/>
                <w:lang w:val="en-US" w:eastAsia="es-MX"/>
                <w14:ligatures w14:val="none"/>
              </w:rPr>
              <w:t>2</w:t>
            </w:r>
          </w:p>
        </w:tc>
        <w:tc>
          <w:tcPr>
            <w:tcW w:w="1308" w:type="dxa"/>
            <w:tcBorders>
              <w:top w:val="nil"/>
              <w:left w:val="nil"/>
              <w:bottom w:val="single" w:sz="8" w:space="0" w:color="auto"/>
              <w:right w:val="single" w:sz="8" w:space="0" w:color="auto"/>
            </w:tcBorders>
            <w:shd w:val="clear" w:color="auto" w:fill="auto"/>
            <w:noWrap/>
            <w:vAlign w:val="center"/>
            <w:hideMark/>
          </w:tcPr>
          <w:p w14:paraId="1F31E2C0" w14:textId="315109F8" w:rsidR="00781C70" w:rsidRPr="00C07005" w:rsidRDefault="00E07433" w:rsidP="008D5E2A">
            <w:pPr>
              <w:spacing w:after="0" w:line="240" w:lineRule="auto"/>
              <w:jc w:val="right"/>
              <w:rPr>
                <w:rFonts w:ascii="Arial" w:eastAsia="Times New Roman" w:hAnsi="Arial" w:cs="Arial"/>
                <w:color w:val="000000"/>
                <w:kern w:val="0"/>
                <w:sz w:val="20"/>
                <w:szCs w:val="20"/>
                <w:lang w:eastAsia="es-MX"/>
                <w14:ligatures w14:val="none"/>
              </w:rPr>
            </w:pPr>
            <w:r>
              <w:rPr>
                <w:rFonts w:ascii="Arial" w:eastAsia="Times New Roman" w:hAnsi="Arial" w:cs="Arial"/>
                <w:color w:val="000000"/>
                <w:kern w:val="0"/>
                <w:sz w:val="20"/>
                <w:szCs w:val="20"/>
                <w:lang w:val="en-US" w:eastAsia="es-MX"/>
                <w14:ligatures w14:val="none"/>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57D48F7A" w14:textId="77777777" w:rsidR="00781C70" w:rsidRPr="00C07005" w:rsidRDefault="00781C70" w:rsidP="00781C70">
            <w:pPr>
              <w:spacing w:after="0" w:line="240" w:lineRule="auto"/>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w:t>
            </w:r>
          </w:p>
        </w:tc>
      </w:tr>
      <w:tr w:rsidR="00E07433" w:rsidRPr="00781C70" w14:paraId="65BF6115" w14:textId="77777777" w:rsidTr="00C07005">
        <w:trPr>
          <w:trHeight w:val="315"/>
        </w:trPr>
        <w:tc>
          <w:tcPr>
            <w:tcW w:w="3612" w:type="dxa"/>
            <w:tcBorders>
              <w:top w:val="nil"/>
              <w:left w:val="single" w:sz="8" w:space="0" w:color="auto"/>
              <w:bottom w:val="single" w:sz="8" w:space="0" w:color="auto"/>
              <w:right w:val="single" w:sz="8" w:space="0" w:color="auto"/>
            </w:tcBorders>
            <w:shd w:val="clear" w:color="auto" w:fill="auto"/>
            <w:vAlign w:val="center"/>
            <w:hideMark/>
          </w:tcPr>
          <w:p w14:paraId="2CF348E2" w14:textId="77777777" w:rsidR="00E07433" w:rsidRPr="00781C70" w:rsidRDefault="00E07433" w:rsidP="00E07433">
            <w:pPr>
              <w:spacing w:after="0" w:line="240" w:lineRule="auto"/>
              <w:rPr>
                <w:rFonts w:ascii="Arial" w:eastAsia="Times New Roman" w:hAnsi="Arial" w:cs="Arial"/>
                <w:color w:val="000000"/>
                <w:kern w:val="0"/>
                <w:sz w:val="18"/>
                <w:szCs w:val="18"/>
                <w:lang w:eastAsia="es-MX"/>
                <w14:ligatures w14:val="none"/>
              </w:rPr>
            </w:pPr>
            <w:r w:rsidRPr="00781C70">
              <w:rPr>
                <w:rFonts w:ascii="Arial" w:eastAsia="Times New Roman" w:hAnsi="Arial" w:cs="Arial"/>
                <w:color w:val="000000"/>
                <w:kern w:val="0"/>
                <w:sz w:val="18"/>
                <w:szCs w:val="18"/>
                <w:lang w:val="en-US" w:eastAsia="es-MX"/>
                <w14:ligatures w14:val="none"/>
              </w:rPr>
              <w:t xml:space="preserve">    TRANSFERENCIAS Y ASIGNACIONES</w:t>
            </w:r>
          </w:p>
        </w:tc>
        <w:tc>
          <w:tcPr>
            <w:tcW w:w="2500" w:type="dxa"/>
            <w:tcBorders>
              <w:top w:val="nil"/>
              <w:left w:val="nil"/>
              <w:bottom w:val="single" w:sz="8" w:space="0" w:color="auto"/>
              <w:right w:val="single" w:sz="8" w:space="0" w:color="auto"/>
            </w:tcBorders>
            <w:shd w:val="clear" w:color="auto" w:fill="auto"/>
            <w:noWrap/>
            <w:vAlign w:val="center"/>
            <w:hideMark/>
          </w:tcPr>
          <w:p w14:paraId="0C3FC199" w14:textId="1344680F" w:rsidR="00E07433" w:rsidRPr="00C07005" w:rsidRDefault="00E07433" w:rsidP="00E07433">
            <w:pPr>
              <w:spacing w:after="0" w:line="240" w:lineRule="auto"/>
              <w:jc w:val="right"/>
              <w:rPr>
                <w:rFonts w:ascii="Arial" w:eastAsia="Times New Roman" w:hAnsi="Arial" w:cs="Arial"/>
                <w:color w:val="000000"/>
                <w:kern w:val="0"/>
                <w:sz w:val="20"/>
                <w:szCs w:val="20"/>
                <w:lang w:eastAsia="es-MX"/>
                <w14:ligatures w14:val="none"/>
              </w:rPr>
            </w:pPr>
            <w:r>
              <w:rPr>
                <w:rFonts w:ascii="Arial" w:eastAsia="Times New Roman" w:hAnsi="Arial" w:cs="Arial"/>
                <w:color w:val="000000"/>
                <w:kern w:val="0"/>
                <w:sz w:val="20"/>
                <w:szCs w:val="20"/>
                <w:lang w:val="en-US" w:eastAsia="es-MX"/>
                <w14:ligatures w14:val="none"/>
              </w:rPr>
              <w:t>$20</w:t>
            </w:r>
            <w:r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863</w:t>
            </w:r>
            <w:r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725</w:t>
            </w:r>
            <w:r w:rsidRPr="00C07005">
              <w:rPr>
                <w:rFonts w:ascii="Arial" w:eastAsia="Times New Roman" w:hAnsi="Arial" w:cs="Arial"/>
                <w:color w:val="000000"/>
                <w:kern w:val="0"/>
                <w:sz w:val="20"/>
                <w:szCs w:val="20"/>
                <w:lang w:val="en-US" w:eastAsia="es-MX"/>
                <w14:ligatures w14:val="none"/>
              </w:rPr>
              <w:t>.2</w:t>
            </w:r>
            <w:r>
              <w:rPr>
                <w:rFonts w:ascii="Arial" w:eastAsia="Times New Roman" w:hAnsi="Arial" w:cs="Arial"/>
                <w:color w:val="000000"/>
                <w:kern w:val="0"/>
                <w:sz w:val="20"/>
                <w:szCs w:val="20"/>
                <w:lang w:val="en-US" w:eastAsia="es-MX"/>
                <w14:ligatures w14:val="none"/>
              </w:rPr>
              <w:t>2</w:t>
            </w:r>
          </w:p>
        </w:tc>
        <w:tc>
          <w:tcPr>
            <w:tcW w:w="2000" w:type="dxa"/>
            <w:tcBorders>
              <w:top w:val="nil"/>
              <w:left w:val="nil"/>
              <w:bottom w:val="single" w:sz="8" w:space="0" w:color="auto"/>
              <w:right w:val="single" w:sz="8" w:space="0" w:color="auto"/>
            </w:tcBorders>
            <w:shd w:val="clear" w:color="auto" w:fill="auto"/>
            <w:noWrap/>
            <w:vAlign w:val="center"/>
            <w:hideMark/>
          </w:tcPr>
          <w:p w14:paraId="04F2C69B" w14:textId="5F86B919" w:rsidR="00E07433" w:rsidRPr="00C07005" w:rsidRDefault="00E07433" w:rsidP="00E07433">
            <w:pPr>
              <w:spacing w:after="0" w:line="240" w:lineRule="auto"/>
              <w:jc w:val="right"/>
              <w:rPr>
                <w:rFonts w:ascii="Arial" w:eastAsia="Times New Roman" w:hAnsi="Arial" w:cs="Arial"/>
                <w:color w:val="000000"/>
                <w:kern w:val="0"/>
                <w:sz w:val="20"/>
                <w:szCs w:val="20"/>
                <w:lang w:eastAsia="es-MX"/>
                <w14:ligatures w14:val="none"/>
              </w:rPr>
            </w:pPr>
            <w:r>
              <w:rPr>
                <w:rFonts w:ascii="Arial" w:eastAsia="Times New Roman" w:hAnsi="Arial" w:cs="Arial"/>
                <w:color w:val="000000"/>
                <w:kern w:val="0"/>
                <w:sz w:val="20"/>
                <w:szCs w:val="20"/>
                <w:lang w:val="en-US" w:eastAsia="es-MX"/>
                <w14:ligatures w14:val="none"/>
              </w:rPr>
              <w:t>$20</w:t>
            </w:r>
            <w:r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863</w:t>
            </w:r>
            <w:r w:rsidRPr="00C07005">
              <w:rPr>
                <w:rFonts w:ascii="Arial" w:eastAsia="Times New Roman" w:hAnsi="Arial" w:cs="Arial"/>
                <w:color w:val="000000"/>
                <w:kern w:val="0"/>
                <w:sz w:val="20"/>
                <w:szCs w:val="20"/>
                <w:lang w:val="en-US" w:eastAsia="es-MX"/>
                <w14:ligatures w14:val="none"/>
              </w:rPr>
              <w:t>,</w:t>
            </w:r>
            <w:r>
              <w:rPr>
                <w:rFonts w:ascii="Arial" w:eastAsia="Times New Roman" w:hAnsi="Arial" w:cs="Arial"/>
                <w:color w:val="000000"/>
                <w:kern w:val="0"/>
                <w:sz w:val="20"/>
                <w:szCs w:val="20"/>
                <w:lang w:val="en-US" w:eastAsia="es-MX"/>
                <w14:ligatures w14:val="none"/>
              </w:rPr>
              <w:t>275</w:t>
            </w:r>
            <w:r w:rsidRPr="00C07005">
              <w:rPr>
                <w:rFonts w:ascii="Arial" w:eastAsia="Times New Roman" w:hAnsi="Arial" w:cs="Arial"/>
                <w:color w:val="000000"/>
                <w:kern w:val="0"/>
                <w:sz w:val="20"/>
                <w:szCs w:val="20"/>
                <w:lang w:val="en-US" w:eastAsia="es-MX"/>
                <w14:ligatures w14:val="none"/>
              </w:rPr>
              <w:t>.2</w:t>
            </w:r>
            <w:r>
              <w:rPr>
                <w:rFonts w:ascii="Arial" w:eastAsia="Times New Roman" w:hAnsi="Arial" w:cs="Arial"/>
                <w:color w:val="000000"/>
                <w:kern w:val="0"/>
                <w:sz w:val="20"/>
                <w:szCs w:val="20"/>
                <w:lang w:val="en-US" w:eastAsia="es-MX"/>
                <w14:ligatures w14:val="none"/>
              </w:rPr>
              <w:t>2</w:t>
            </w:r>
          </w:p>
        </w:tc>
        <w:tc>
          <w:tcPr>
            <w:tcW w:w="1308" w:type="dxa"/>
            <w:tcBorders>
              <w:top w:val="nil"/>
              <w:left w:val="nil"/>
              <w:bottom w:val="single" w:sz="8" w:space="0" w:color="auto"/>
              <w:right w:val="single" w:sz="8" w:space="0" w:color="auto"/>
            </w:tcBorders>
            <w:shd w:val="clear" w:color="auto" w:fill="auto"/>
            <w:noWrap/>
            <w:vAlign w:val="center"/>
            <w:hideMark/>
          </w:tcPr>
          <w:p w14:paraId="70B9C860" w14:textId="2E2BFB50" w:rsidR="00E07433" w:rsidRPr="00C07005" w:rsidRDefault="00E07433" w:rsidP="00E07433">
            <w:pPr>
              <w:spacing w:after="0" w:line="240" w:lineRule="auto"/>
              <w:jc w:val="right"/>
              <w:rPr>
                <w:rFonts w:ascii="Arial" w:eastAsia="Times New Roman" w:hAnsi="Arial" w:cs="Arial"/>
                <w:color w:val="000000"/>
                <w:kern w:val="0"/>
                <w:sz w:val="20"/>
                <w:szCs w:val="20"/>
                <w:lang w:eastAsia="es-MX"/>
                <w14:ligatures w14:val="none"/>
              </w:rPr>
            </w:pPr>
            <w:r>
              <w:rPr>
                <w:rFonts w:ascii="Arial" w:eastAsia="Times New Roman" w:hAnsi="Arial" w:cs="Arial"/>
                <w:color w:val="000000"/>
                <w:kern w:val="0"/>
                <w:sz w:val="20"/>
                <w:szCs w:val="20"/>
                <w:lang w:val="en-US" w:eastAsia="es-MX"/>
                <w14:ligatures w14:val="none"/>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22490130" w14:textId="77777777" w:rsidR="00E07433" w:rsidRPr="00C07005" w:rsidRDefault="00E07433" w:rsidP="00E07433">
            <w:pPr>
              <w:spacing w:after="0" w:line="240" w:lineRule="auto"/>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w:t>
            </w:r>
          </w:p>
        </w:tc>
      </w:tr>
      <w:tr w:rsidR="00C07005" w:rsidRPr="00781C70" w14:paraId="3CA5288E" w14:textId="77777777" w:rsidTr="00C07005">
        <w:trPr>
          <w:trHeight w:val="735"/>
        </w:trPr>
        <w:tc>
          <w:tcPr>
            <w:tcW w:w="3612" w:type="dxa"/>
            <w:tcBorders>
              <w:top w:val="nil"/>
              <w:left w:val="single" w:sz="8" w:space="0" w:color="auto"/>
              <w:bottom w:val="single" w:sz="8" w:space="0" w:color="auto"/>
              <w:right w:val="single" w:sz="8" w:space="0" w:color="auto"/>
            </w:tcBorders>
            <w:shd w:val="clear" w:color="auto" w:fill="auto"/>
            <w:vAlign w:val="center"/>
            <w:hideMark/>
          </w:tcPr>
          <w:p w14:paraId="79FC49E0" w14:textId="77777777" w:rsidR="00C07005" w:rsidRPr="00781C70" w:rsidRDefault="00C07005" w:rsidP="00C07005">
            <w:pPr>
              <w:spacing w:after="0" w:line="240" w:lineRule="auto"/>
              <w:rPr>
                <w:rFonts w:ascii="Arial" w:eastAsia="Times New Roman" w:hAnsi="Arial" w:cs="Arial"/>
                <w:color w:val="000000"/>
                <w:kern w:val="0"/>
                <w:sz w:val="18"/>
                <w:szCs w:val="18"/>
                <w:lang w:eastAsia="es-MX"/>
                <w14:ligatures w14:val="none"/>
              </w:rPr>
            </w:pPr>
            <w:r w:rsidRPr="00781C70">
              <w:rPr>
                <w:rFonts w:ascii="Arial" w:eastAsia="Times New Roman" w:hAnsi="Arial" w:cs="Arial"/>
                <w:color w:val="000000"/>
                <w:kern w:val="0"/>
                <w:sz w:val="18"/>
                <w:szCs w:val="18"/>
                <w:lang w:eastAsia="es-MX"/>
                <w14:ligatures w14:val="none"/>
              </w:rPr>
              <w:t xml:space="preserve">      TRANSFERENCIAS Y ASIGNACIONES DE LA SECRETARÍA DE FINANZAS Y ADMINISTRACIÓN</w:t>
            </w:r>
          </w:p>
        </w:tc>
        <w:tc>
          <w:tcPr>
            <w:tcW w:w="2500" w:type="dxa"/>
            <w:tcBorders>
              <w:top w:val="nil"/>
              <w:left w:val="nil"/>
              <w:bottom w:val="single" w:sz="8" w:space="0" w:color="auto"/>
              <w:right w:val="single" w:sz="8" w:space="0" w:color="auto"/>
            </w:tcBorders>
            <w:shd w:val="clear" w:color="auto" w:fill="auto"/>
            <w:noWrap/>
            <w:vAlign w:val="center"/>
            <w:hideMark/>
          </w:tcPr>
          <w:p w14:paraId="5EAB221D" w14:textId="4F45C1E2" w:rsidR="00C07005" w:rsidRPr="00C07005" w:rsidRDefault="00C07005" w:rsidP="00E07433">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$14,</w:t>
            </w:r>
            <w:r w:rsidR="00E07433">
              <w:rPr>
                <w:rFonts w:ascii="Arial" w:eastAsia="Times New Roman" w:hAnsi="Arial" w:cs="Arial"/>
                <w:color w:val="000000"/>
                <w:kern w:val="0"/>
                <w:sz w:val="20"/>
                <w:szCs w:val="20"/>
                <w:lang w:val="en-US" w:eastAsia="es-MX"/>
                <w14:ligatures w14:val="none"/>
              </w:rPr>
              <w:t>471</w:t>
            </w:r>
            <w:r w:rsidRPr="00C07005">
              <w:rPr>
                <w:rFonts w:ascii="Arial" w:eastAsia="Times New Roman" w:hAnsi="Arial" w:cs="Arial"/>
                <w:color w:val="000000"/>
                <w:kern w:val="0"/>
                <w:sz w:val="20"/>
                <w:szCs w:val="20"/>
                <w:lang w:val="en-US" w:eastAsia="es-MX"/>
                <w14:ligatures w14:val="none"/>
              </w:rPr>
              <w:t>,</w:t>
            </w:r>
            <w:r w:rsidR="00E07433">
              <w:rPr>
                <w:rFonts w:ascii="Arial" w:eastAsia="Times New Roman" w:hAnsi="Arial" w:cs="Arial"/>
                <w:color w:val="000000"/>
                <w:kern w:val="0"/>
                <w:sz w:val="20"/>
                <w:szCs w:val="20"/>
                <w:lang w:val="en-US" w:eastAsia="es-MX"/>
                <w14:ligatures w14:val="none"/>
              </w:rPr>
              <w:t>257</w:t>
            </w:r>
            <w:r w:rsidRPr="00C07005">
              <w:rPr>
                <w:rFonts w:ascii="Arial" w:eastAsia="Times New Roman" w:hAnsi="Arial" w:cs="Arial"/>
                <w:color w:val="000000"/>
                <w:kern w:val="0"/>
                <w:sz w:val="20"/>
                <w:szCs w:val="20"/>
                <w:lang w:val="en-US" w:eastAsia="es-MX"/>
                <w14:ligatures w14:val="none"/>
              </w:rPr>
              <w:t>.</w:t>
            </w:r>
            <w:r w:rsidR="00E07433">
              <w:rPr>
                <w:rFonts w:ascii="Arial" w:eastAsia="Times New Roman" w:hAnsi="Arial" w:cs="Arial"/>
                <w:color w:val="000000"/>
                <w:kern w:val="0"/>
                <w:sz w:val="20"/>
                <w:szCs w:val="20"/>
                <w:lang w:val="en-US" w:eastAsia="es-MX"/>
                <w14:ligatures w14:val="none"/>
              </w:rPr>
              <w:t>9</w:t>
            </w:r>
            <w:r w:rsidRPr="00C07005">
              <w:rPr>
                <w:rFonts w:ascii="Arial" w:eastAsia="Times New Roman" w:hAnsi="Arial" w:cs="Arial"/>
                <w:color w:val="000000"/>
                <w:kern w:val="0"/>
                <w:sz w:val="20"/>
                <w:szCs w:val="20"/>
                <w:lang w:val="en-US" w:eastAsia="es-MX"/>
                <w14:ligatures w14:val="none"/>
              </w:rPr>
              <w:t>0</w:t>
            </w:r>
          </w:p>
        </w:tc>
        <w:tc>
          <w:tcPr>
            <w:tcW w:w="2000" w:type="dxa"/>
            <w:tcBorders>
              <w:top w:val="nil"/>
              <w:left w:val="nil"/>
              <w:bottom w:val="single" w:sz="8" w:space="0" w:color="auto"/>
              <w:right w:val="single" w:sz="8" w:space="0" w:color="auto"/>
            </w:tcBorders>
            <w:shd w:val="clear" w:color="auto" w:fill="auto"/>
            <w:noWrap/>
            <w:vAlign w:val="center"/>
            <w:hideMark/>
          </w:tcPr>
          <w:p w14:paraId="6648A998" w14:textId="242AF4AE" w:rsidR="00C07005" w:rsidRPr="00C07005" w:rsidRDefault="00C07005" w:rsidP="008D5E2A">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$1</w:t>
            </w:r>
            <w:r w:rsidR="008D5E2A">
              <w:rPr>
                <w:rFonts w:ascii="Arial" w:eastAsia="Times New Roman" w:hAnsi="Arial" w:cs="Arial"/>
                <w:color w:val="000000"/>
                <w:kern w:val="0"/>
                <w:sz w:val="20"/>
                <w:szCs w:val="20"/>
                <w:lang w:val="en-US" w:eastAsia="es-MX"/>
                <w14:ligatures w14:val="none"/>
              </w:rPr>
              <w:t>4</w:t>
            </w:r>
            <w:r w:rsidRPr="00C07005">
              <w:rPr>
                <w:rFonts w:ascii="Arial" w:eastAsia="Times New Roman" w:hAnsi="Arial" w:cs="Arial"/>
                <w:color w:val="000000"/>
                <w:kern w:val="0"/>
                <w:sz w:val="20"/>
                <w:szCs w:val="20"/>
                <w:lang w:val="en-US" w:eastAsia="es-MX"/>
                <w14:ligatures w14:val="none"/>
              </w:rPr>
              <w:t>,</w:t>
            </w:r>
            <w:r w:rsidR="008D5E2A">
              <w:rPr>
                <w:rFonts w:ascii="Arial" w:eastAsia="Times New Roman" w:hAnsi="Arial" w:cs="Arial"/>
                <w:color w:val="000000"/>
                <w:kern w:val="0"/>
                <w:sz w:val="20"/>
                <w:szCs w:val="20"/>
                <w:lang w:val="en-US" w:eastAsia="es-MX"/>
                <w14:ligatures w14:val="none"/>
              </w:rPr>
              <w:t>471</w:t>
            </w:r>
            <w:r w:rsidRPr="00C07005">
              <w:rPr>
                <w:rFonts w:ascii="Arial" w:eastAsia="Times New Roman" w:hAnsi="Arial" w:cs="Arial"/>
                <w:color w:val="000000"/>
                <w:kern w:val="0"/>
                <w:sz w:val="20"/>
                <w:szCs w:val="20"/>
                <w:lang w:val="en-US" w:eastAsia="es-MX"/>
                <w14:ligatures w14:val="none"/>
              </w:rPr>
              <w:t>,</w:t>
            </w:r>
            <w:r w:rsidR="008D5E2A">
              <w:rPr>
                <w:rFonts w:ascii="Arial" w:eastAsia="Times New Roman" w:hAnsi="Arial" w:cs="Arial"/>
                <w:color w:val="000000"/>
                <w:kern w:val="0"/>
                <w:sz w:val="20"/>
                <w:szCs w:val="20"/>
                <w:lang w:val="en-US" w:eastAsia="es-MX"/>
                <w14:ligatures w14:val="none"/>
              </w:rPr>
              <w:t>257</w:t>
            </w:r>
            <w:r w:rsidRPr="00C07005">
              <w:rPr>
                <w:rFonts w:ascii="Arial" w:eastAsia="Times New Roman" w:hAnsi="Arial" w:cs="Arial"/>
                <w:color w:val="000000"/>
                <w:kern w:val="0"/>
                <w:sz w:val="20"/>
                <w:szCs w:val="20"/>
                <w:lang w:val="en-US" w:eastAsia="es-MX"/>
                <w14:ligatures w14:val="none"/>
              </w:rPr>
              <w:t>.</w:t>
            </w:r>
            <w:r w:rsidR="008D5E2A">
              <w:rPr>
                <w:rFonts w:ascii="Arial" w:eastAsia="Times New Roman" w:hAnsi="Arial" w:cs="Arial"/>
                <w:color w:val="000000"/>
                <w:kern w:val="0"/>
                <w:sz w:val="20"/>
                <w:szCs w:val="20"/>
                <w:lang w:val="en-US" w:eastAsia="es-MX"/>
                <w14:ligatures w14:val="none"/>
              </w:rPr>
              <w:t>90</w:t>
            </w:r>
          </w:p>
        </w:tc>
        <w:tc>
          <w:tcPr>
            <w:tcW w:w="1308" w:type="dxa"/>
            <w:tcBorders>
              <w:top w:val="nil"/>
              <w:left w:val="nil"/>
              <w:bottom w:val="single" w:sz="8" w:space="0" w:color="auto"/>
              <w:right w:val="single" w:sz="8" w:space="0" w:color="auto"/>
            </w:tcBorders>
            <w:shd w:val="clear" w:color="auto" w:fill="auto"/>
            <w:noWrap/>
            <w:vAlign w:val="center"/>
            <w:hideMark/>
          </w:tcPr>
          <w:p w14:paraId="0C9F1E1D" w14:textId="324B3530" w:rsidR="00C07005" w:rsidRPr="00C07005" w:rsidRDefault="00E07433" w:rsidP="008D5E2A">
            <w:pPr>
              <w:spacing w:after="0" w:line="240" w:lineRule="auto"/>
              <w:jc w:val="right"/>
              <w:rPr>
                <w:rFonts w:ascii="Arial" w:eastAsia="Times New Roman" w:hAnsi="Arial" w:cs="Arial"/>
                <w:color w:val="000000"/>
                <w:kern w:val="0"/>
                <w:sz w:val="20"/>
                <w:szCs w:val="20"/>
                <w:lang w:eastAsia="es-MX"/>
                <w14:ligatures w14:val="none"/>
              </w:rPr>
            </w:pPr>
            <w:r>
              <w:rPr>
                <w:rFonts w:ascii="Arial" w:eastAsia="Times New Roman" w:hAnsi="Arial" w:cs="Arial"/>
                <w:color w:val="000000"/>
                <w:kern w:val="0"/>
                <w:sz w:val="20"/>
                <w:szCs w:val="20"/>
                <w:lang w:val="en-US" w:eastAsia="es-MX"/>
                <w14:ligatures w14:val="none"/>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4F52F59B" w14:textId="77777777" w:rsidR="00C07005" w:rsidRPr="00C07005" w:rsidRDefault="00C07005" w:rsidP="00C07005">
            <w:pPr>
              <w:spacing w:after="0" w:line="240" w:lineRule="auto"/>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w:t>
            </w:r>
          </w:p>
        </w:tc>
      </w:tr>
      <w:tr w:rsidR="00C07005" w:rsidRPr="00781C70" w14:paraId="03DD60F7" w14:textId="77777777" w:rsidTr="00C07005">
        <w:trPr>
          <w:trHeight w:val="735"/>
        </w:trPr>
        <w:tc>
          <w:tcPr>
            <w:tcW w:w="3612" w:type="dxa"/>
            <w:tcBorders>
              <w:top w:val="nil"/>
              <w:left w:val="single" w:sz="8" w:space="0" w:color="auto"/>
              <w:bottom w:val="single" w:sz="8" w:space="0" w:color="auto"/>
              <w:right w:val="single" w:sz="8" w:space="0" w:color="auto"/>
            </w:tcBorders>
            <w:shd w:val="clear" w:color="auto" w:fill="auto"/>
            <w:vAlign w:val="center"/>
            <w:hideMark/>
          </w:tcPr>
          <w:p w14:paraId="2711A2FC" w14:textId="5B9B6A34" w:rsidR="00C07005" w:rsidRPr="00781C70" w:rsidRDefault="00C07005" w:rsidP="00C07005">
            <w:pPr>
              <w:spacing w:after="0" w:line="240" w:lineRule="auto"/>
              <w:rPr>
                <w:rFonts w:ascii="Arial" w:eastAsia="Times New Roman" w:hAnsi="Arial" w:cs="Arial"/>
                <w:color w:val="000000"/>
                <w:kern w:val="0"/>
                <w:sz w:val="18"/>
                <w:szCs w:val="18"/>
                <w:lang w:eastAsia="es-MX"/>
                <w14:ligatures w14:val="none"/>
              </w:rPr>
            </w:pPr>
            <w:r w:rsidRPr="00781C70">
              <w:rPr>
                <w:rFonts w:ascii="Arial" w:eastAsia="Times New Roman" w:hAnsi="Arial" w:cs="Arial"/>
                <w:color w:val="000000"/>
                <w:kern w:val="0"/>
                <w:sz w:val="18"/>
                <w:szCs w:val="18"/>
                <w:lang w:eastAsia="es-MX"/>
                <w14:ligatures w14:val="none"/>
              </w:rPr>
              <w:t xml:space="preserve">      TRANSFERENCIAS Y ASIGNACIONES DEL FONDO AUXILIAR PARA LA PROCURACION DE JUSTICIA</w:t>
            </w:r>
          </w:p>
        </w:tc>
        <w:tc>
          <w:tcPr>
            <w:tcW w:w="2500" w:type="dxa"/>
            <w:tcBorders>
              <w:top w:val="nil"/>
              <w:left w:val="nil"/>
              <w:bottom w:val="single" w:sz="8" w:space="0" w:color="auto"/>
              <w:right w:val="single" w:sz="8" w:space="0" w:color="auto"/>
            </w:tcBorders>
            <w:shd w:val="clear" w:color="auto" w:fill="auto"/>
            <w:noWrap/>
            <w:vAlign w:val="center"/>
            <w:hideMark/>
          </w:tcPr>
          <w:p w14:paraId="6AA65764" w14:textId="542A3847" w:rsidR="00C07005" w:rsidRPr="00C07005" w:rsidRDefault="00C07005" w:rsidP="00E07433">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$1,</w:t>
            </w:r>
            <w:r w:rsidR="00E07433">
              <w:rPr>
                <w:rFonts w:ascii="Arial" w:eastAsia="Times New Roman" w:hAnsi="Arial" w:cs="Arial"/>
                <w:color w:val="000000"/>
                <w:kern w:val="0"/>
                <w:sz w:val="20"/>
                <w:szCs w:val="20"/>
                <w:lang w:val="en-US" w:eastAsia="es-MX"/>
                <w14:ligatures w14:val="none"/>
              </w:rPr>
              <w:t>483</w:t>
            </w:r>
            <w:r w:rsidRPr="00C07005">
              <w:rPr>
                <w:rFonts w:ascii="Arial" w:eastAsia="Times New Roman" w:hAnsi="Arial" w:cs="Arial"/>
                <w:color w:val="000000"/>
                <w:kern w:val="0"/>
                <w:sz w:val="20"/>
                <w:szCs w:val="20"/>
                <w:lang w:val="en-US" w:eastAsia="es-MX"/>
                <w14:ligatures w14:val="none"/>
              </w:rPr>
              <w:t>,</w:t>
            </w:r>
            <w:r w:rsidR="00E07433">
              <w:rPr>
                <w:rFonts w:ascii="Arial" w:eastAsia="Times New Roman" w:hAnsi="Arial" w:cs="Arial"/>
                <w:color w:val="000000"/>
                <w:kern w:val="0"/>
                <w:sz w:val="20"/>
                <w:szCs w:val="20"/>
                <w:lang w:val="en-US" w:eastAsia="es-MX"/>
                <w14:ligatures w14:val="none"/>
              </w:rPr>
              <w:t>598</w:t>
            </w:r>
            <w:r w:rsidRPr="00C07005">
              <w:rPr>
                <w:rFonts w:ascii="Arial" w:eastAsia="Times New Roman" w:hAnsi="Arial" w:cs="Arial"/>
                <w:color w:val="000000"/>
                <w:kern w:val="0"/>
                <w:sz w:val="20"/>
                <w:szCs w:val="20"/>
                <w:lang w:val="en-US" w:eastAsia="es-MX"/>
                <w14:ligatures w14:val="none"/>
              </w:rPr>
              <w:t>.0</w:t>
            </w:r>
            <w:r w:rsidR="00E07433">
              <w:rPr>
                <w:rFonts w:ascii="Arial" w:eastAsia="Times New Roman" w:hAnsi="Arial" w:cs="Arial"/>
                <w:color w:val="000000"/>
                <w:kern w:val="0"/>
                <w:sz w:val="20"/>
                <w:szCs w:val="20"/>
                <w:lang w:val="en-US" w:eastAsia="es-MX"/>
                <w14:ligatures w14:val="none"/>
              </w:rPr>
              <w:t>5</w:t>
            </w:r>
          </w:p>
        </w:tc>
        <w:tc>
          <w:tcPr>
            <w:tcW w:w="2000" w:type="dxa"/>
            <w:tcBorders>
              <w:top w:val="nil"/>
              <w:left w:val="nil"/>
              <w:bottom w:val="single" w:sz="8" w:space="0" w:color="auto"/>
              <w:right w:val="single" w:sz="8" w:space="0" w:color="auto"/>
            </w:tcBorders>
            <w:shd w:val="clear" w:color="auto" w:fill="auto"/>
            <w:noWrap/>
            <w:vAlign w:val="center"/>
            <w:hideMark/>
          </w:tcPr>
          <w:p w14:paraId="0A7379DD" w14:textId="31FCB0D0" w:rsidR="00C07005" w:rsidRPr="00C07005" w:rsidRDefault="00C07005" w:rsidP="00C07005">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$1,483,598.05</w:t>
            </w:r>
          </w:p>
        </w:tc>
        <w:tc>
          <w:tcPr>
            <w:tcW w:w="1308" w:type="dxa"/>
            <w:tcBorders>
              <w:top w:val="nil"/>
              <w:left w:val="nil"/>
              <w:bottom w:val="single" w:sz="8" w:space="0" w:color="auto"/>
              <w:right w:val="single" w:sz="8" w:space="0" w:color="auto"/>
            </w:tcBorders>
            <w:shd w:val="clear" w:color="auto" w:fill="auto"/>
            <w:noWrap/>
            <w:vAlign w:val="center"/>
            <w:hideMark/>
          </w:tcPr>
          <w:p w14:paraId="0B16C14B" w14:textId="3B977BE5" w:rsidR="00C07005" w:rsidRPr="00C07005" w:rsidRDefault="00E07433" w:rsidP="00C07005">
            <w:pPr>
              <w:spacing w:after="0" w:line="240" w:lineRule="auto"/>
              <w:jc w:val="right"/>
              <w:rPr>
                <w:rFonts w:ascii="Arial" w:eastAsia="Times New Roman" w:hAnsi="Arial" w:cs="Arial"/>
                <w:color w:val="000000"/>
                <w:kern w:val="0"/>
                <w:sz w:val="20"/>
                <w:szCs w:val="20"/>
                <w:lang w:eastAsia="es-MX"/>
                <w14:ligatures w14:val="none"/>
              </w:rPr>
            </w:pPr>
            <w:r>
              <w:rPr>
                <w:rFonts w:ascii="Arial" w:eastAsia="Times New Roman" w:hAnsi="Arial" w:cs="Arial"/>
                <w:color w:val="000000"/>
                <w:kern w:val="0"/>
                <w:sz w:val="20"/>
                <w:szCs w:val="20"/>
                <w:lang w:val="en-US" w:eastAsia="es-MX"/>
                <w14:ligatures w14:val="none"/>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030221F5" w14:textId="77777777" w:rsidR="00C07005" w:rsidRPr="00C07005" w:rsidRDefault="00C07005" w:rsidP="00C07005">
            <w:pPr>
              <w:spacing w:after="0" w:line="240" w:lineRule="auto"/>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w:t>
            </w:r>
          </w:p>
        </w:tc>
      </w:tr>
      <w:tr w:rsidR="0050328F" w:rsidRPr="00781C70" w14:paraId="47CC5019" w14:textId="77777777" w:rsidTr="00C07005">
        <w:trPr>
          <w:trHeight w:val="495"/>
        </w:trPr>
        <w:tc>
          <w:tcPr>
            <w:tcW w:w="3612" w:type="dxa"/>
            <w:tcBorders>
              <w:top w:val="nil"/>
              <w:left w:val="single" w:sz="8" w:space="0" w:color="auto"/>
              <w:bottom w:val="single" w:sz="8" w:space="0" w:color="auto"/>
              <w:right w:val="single" w:sz="8" w:space="0" w:color="auto"/>
            </w:tcBorders>
            <w:shd w:val="clear" w:color="auto" w:fill="auto"/>
            <w:vAlign w:val="center"/>
          </w:tcPr>
          <w:p w14:paraId="3BC6527A" w14:textId="43EBC411" w:rsidR="0050328F" w:rsidRPr="00781C70" w:rsidRDefault="0050328F" w:rsidP="0050328F">
            <w:pPr>
              <w:spacing w:after="0" w:line="240" w:lineRule="auto"/>
              <w:rPr>
                <w:rFonts w:ascii="Arial" w:eastAsia="Times New Roman" w:hAnsi="Arial" w:cs="Arial"/>
                <w:color w:val="000000"/>
                <w:kern w:val="0"/>
                <w:sz w:val="18"/>
                <w:szCs w:val="18"/>
                <w:lang w:eastAsia="es-MX"/>
                <w14:ligatures w14:val="none"/>
              </w:rPr>
            </w:pPr>
            <w:r w:rsidRPr="00781C70">
              <w:rPr>
                <w:rFonts w:ascii="Arial" w:eastAsia="Times New Roman" w:hAnsi="Arial" w:cs="Arial"/>
                <w:color w:val="000000"/>
                <w:kern w:val="0"/>
                <w:sz w:val="18"/>
                <w:szCs w:val="18"/>
                <w:lang w:eastAsia="es-MX"/>
                <w14:ligatures w14:val="none"/>
              </w:rPr>
              <w:t xml:space="preserve">      TRANSFERENCIAS Y ASIGNACIONES DE</w:t>
            </w:r>
            <w:r>
              <w:rPr>
                <w:rFonts w:ascii="Arial" w:eastAsia="Times New Roman" w:hAnsi="Arial" w:cs="Arial"/>
                <w:color w:val="000000"/>
                <w:kern w:val="0"/>
                <w:sz w:val="18"/>
                <w:szCs w:val="18"/>
                <w:lang w:eastAsia="es-MX"/>
                <w14:ligatures w14:val="none"/>
              </w:rPr>
              <w:t xml:space="preserve"> OTRAS FUENTES DE FINANCIAMIENTO</w:t>
            </w:r>
          </w:p>
        </w:tc>
        <w:tc>
          <w:tcPr>
            <w:tcW w:w="2500" w:type="dxa"/>
            <w:tcBorders>
              <w:top w:val="nil"/>
              <w:left w:val="nil"/>
              <w:bottom w:val="single" w:sz="8" w:space="0" w:color="auto"/>
              <w:right w:val="single" w:sz="8" w:space="0" w:color="auto"/>
            </w:tcBorders>
            <w:shd w:val="clear" w:color="auto" w:fill="auto"/>
            <w:noWrap/>
            <w:vAlign w:val="center"/>
          </w:tcPr>
          <w:p w14:paraId="4256F032" w14:textId="194A07D4" w:rsidR="0050328F" w:rsidRPr="00C07005" w:rsidRDefault="0050328F" w:rsidP="0050328F">
            <w:pPr>
              <w:spacing w:after="0" w:line="240" w:lineRule="auto"/>
              <w:jc w:val="right"/>
              <w:rPr>
                <w:rFonts w:ascii="Arial" w:eastAsia="Times New Roman" w:hAnsi="Arial" w:cs="Arial"/>
                <w:color w:val="000000"/>
                <w:kern w:val="0"/>
                <w:sz w:val="20"/>
                <w:szCs w:val="20"/>
                <w:lang w:val="en-US" w:eastAsia="es-MX"/>
                <w14:ligatures w14:val="none"/>
              </w:rPr>
            </w:pPr>
            <w:r w:rsidRPr="00C07005">
              <w:rPr>
                <w:rFonts w:ascii="Arial" w:eastAsia="Times New Roman" w:hAnsi="Arial" w:cs="Arial"/>
                <w:color w:val="000000"/>
                <w:kern w:val="0"/>
                <w:sz w:val="20"/>
                <w:szCs w:val="20"/>
                <w:lang w:val="en-US" w:eastAsia="es-MX"/>
                <w14:ligatures w14:val="none"/>
              </w:rPr>
              <w:t>$15,0</w:t>
            </w:r>
            <w:r>
              <w:rPr>
                <w:rFonts w:ascii="Arial" w:eastAsia="Times New Roman" w:hAnsi="Arial" w:cs="Arial"/>
                <w:color w:val="000000"/>
                <w:kern w:val="0"/>
                <w:sz w:val="20"/>
                <w:szCs w:val="20"/>
                <w:lang w:val="en-US" w:eastAsia="es-MX"/>
                <w14:ligatures w14:val="none"/>
              </w:rPr>
              <w:t>19</w:t>
            </w:r>
            <w:r w:rsidRPr="00C07005">
              <w:rPr>
                <w:rFonts w:ascii="Arial" w:eastAsia="Times New Roman" w:hAnsi="Arial" w:cs="Arial"/>
                <w:color w:val="000000"/>
                <w:kern w:val="0"/>
                <w:sz w:val="20"/>
                <w:szCs w:val="20"/>
                <w:lang w:val="en-US" w:eastAsia="es-MX"/>
                <w14:ligatures w14:val="none"/>
              </w:rPr>
              <w:t>.0</w:t>
            </w:r>
            <w:r>
              <w:rPr>
                <w:rFonts w:ascii="Arial" w:eastAsia="Times New Roman" w:hAnsi="Arial" w:cs="Arial"/>
                <w:color w:val="000000"/>
                <w:kern w:val="0"/>
                <w:sz w:val="20"/>
                <w:szCs w:val="20"/>
                <w:lang w:val="en-US" w:eastAsia="es-MX"/>
                <w14:ligatures w14:val="none"/>
              </w:rPr>
              <w:t>2</w:t>
            </w:r>
          </w:p>
        </w:tc>
        <w:tc>
          <w:tcPr>
            <w:tcW w:w="2000" w:type="dxa"/>
            <w:tcBorders>
              <w:top w:val="nil"/>
              <w:left w:val="nil"/>
              <w:bottom w:val="single" w:sz="8" w:space="0" w:color="auto"/>
              <w:right w:val="single" w:sz="8" w:space="0" w:color="auto"/>
            </w:tcBorders>
            <w:shd w:val="clear" w:color="auto" w:fill="auto"/>
            <w:noWrap/>
            <w:vAlign w:val="center"/>
          </w:tcPr>
          <w:p w14:paraId="1C498F93" w14:textId="19F34974" w:rsidR="0050328F" w:rsidRPr="00C07005" w:rsidRDefault="0050328F" w:rsidP="0050328F">
            <w:pPr>
              <w:spacing w:after="0" w:line="240" w:lineRule="auto"/>
              <w:jc w:val="right"/>
              <w:rPr>
                <w:rFonts w:ascii="Arial" w:eastAsia="Times New Roman" w:hAnsi="Arial" w:cs="Arial"/>
                <w:color w:val="000000"/>
                <w:kern w:val="0"/>
                <w:sz w:val="20"/>
                <w:szCs w:val="20"/>
                <w:lang w:val="en-US" w:eastAsia="es-MX"/>
                <w14:ligatures w14:val="none"/>
              </w:rPr>
            </w:pPr>
            <w:r w:rsidRPr="00C07005">
              <w:rPr>
                <w:rFonts w:ascii="Arial" w:eastAsia="Times New Roman" w:hAnsi="Arial" w:cs="Arial"/>
                <w:color w:val="000000"/>
                <w:kern w:val="0"/>
                <w:sz w:val="20"/>
                <w:szCs w:val="20"/>
                <w:lang w:val="en-US" w:eastAsia="es-MX"/>
                <w14:ligatures w14:val="none"/>
              </w:rPr>
              <w:t>$15,0</w:t>
            </w:r>
            <w:r>
              <w:rPr>
                <w:rFonts w:ascii="Arial" w:eastAsia="Times New Roman" w:hAnsi="Arial" w:cs="Arial"/>
                <w:color w:val="000000"/>
                <w:kern w:val="0"/>
                <w:sz w:val="20"/>
                <w:szCs w:val="20"/>
                <w:lang w:val="en-US" w:eastAsia="es-MX"/>
                <w14:ligatures w14:val="none"/>
              </w:rPr>
              <w:t>19</w:t>
            </w:r>
            <w:r w:rsidRPr="00C07005">
              <w:rPr>
                <w:rFonts w:ascii="Arial" w:eastAsia="Times New Roman" w:hAnsi="Arial" w:cs="Arial"/>
                <w:color w:val="000000"/>
                <w:kern w:val="0"/>
                <w:sz w:val="20"/>
                <w:szCs w:val="20"/>
                <w:lang w:val="en-US" w:eastAsia="es-MX"/>
                <w14:ligatures w14:val="none"/>
              </w:rPr>
              <w:t>.0</w:t>
            </w:r>
            <w:r>
              <w:rPr>
                <w:rFonts w:ascii="Arial" w:eastAsia="Times New Roman" w:hAnsi="Arial" w:cs="Arial"/>
                <w:color w:val="000000"/>
                <w:kern w:val="0"/>
                <w:sz w:val="20"/>
                <w:szCs w:val="20"/>
                <w:lang w:val="en-US" w:eastAsia="es-MX"/>
                <w14:ligatures w14:val="none"/>
              </w:rPr>
              <w:t>2</w:t>
            </w:r>
          </w:p>
        </w:tc>
        <w:tc>
          <w:tcPr>
            <w:tcW w:w="1308" w:type="dxa"/>
            <w:tcBorders>
              <w:top w:val="nil"/>
              <w:left w:val="nil"/>
              <w:bottom w:val="single" w:sz="8" w:space="0" w:color="auto"/>
              <w:right w:val="single" w:sz="8" w:space="0" w:color="auto"/>
            </w:tcBorders>
            <w:shd w:val="clear" w:color="auto" w:fill="auto"/>
            <w:noWrap/>
            <w:vAlign w:val="center"/>
          </w:tcPr>
          <w:p w14:paraId="4D15B2F9" w14:textId="0C7738DB" w:rsidR="0050328F" w:rsidRPr="00C07005" w:rsidRDefault="0050328F" w:rsidP="0050328F">
            <w:pPr>
              <w:spacing w:after="0" w:line="240" w:lineRule="auto"/>
              <w:jc w:val="right"/>
              <w:rPr>
                <w:rFonts w:ascii="Arial" w:eastAsia="Times New Roman" w:hAnsi="Arial" w:cs="Arial"/>
                <w:color w:val="000000"/>
                <w:kern w:val="0"/>
                <w:sz w:val="20"/>
                <w:szCs w:val="20"/>
                <w:lang w:val="en-US" w:eastAsia="es-MX"/>
                <w14:ligatures w14:val="none"/>
              </w:rPr>
            </w:pPr>
            <w:r w:rsidRPr="00C07005">
              <w:rPr>
                <w:rFonts w:ascii="Arial" w:eastAsia="Times New Roman" w:hAnsi="Arial" w:cs="Arial"/>
                <w:color w:val="000000"/>
                <w:kern w:val="0"/>
                <w:sz w:val="20"/>
                <w:szCs w:val="20"/>
                <w:lang w:val="en-US" w:eastAsia="es-MX"/>
                <w14:ligatures w14:val="none"/>
              </w:rPr>
              <w:t>100</w:t>
            </w:r>
          </w:p>
        </w:tc>
        <w:tc>
          <w:tcPr>
            <w:tcW w:w="1200" w:type="dxa"/>
            <w:tcBorders>
              <w:top w:val="nil"/>
              <w:left w:val="nil"/>
              <w:bottom w:val="single" w:sz="8" w:space="0" w:color="auto"/>
              <w:right w:val="single" w:sz="8" w:space="0" w:color="auto"/>
            </w:tcBorders>
            <w:shd w:val="clear" w:color="auto" w:fill="auto"/>
            <w:noWrap/>
            <w:vAlign w:val="center"/>
          </w:tcPr>
          <w:p w14:paraId="547FD99D" w14:textId="20030EC5" w:rsidR="0050328F" w:rsidRPr="00C07005" w:rsidRDefault="0050328F" w:rsidP="0050328F">
            <w:pPr>
              <w:spacing w:after="0" w:line="240" w:lineRule="auto"/>
              <w:rPr>
                <w:rFonts w:ascii="Arial" w:eastAsia="Times New Roman" w:hAnsi="Arial" w:cs="Arial"/>
                <w:color w:val="000000"/>
                <w:kern w:val="0"/>
                <w:sz w:val="20"/>
                <w:szCs w:val="20"/>
                <w:lang w:val="en-US" w:eastAsia="es-MX"/>
                <w14:ligatures w14:val="none"/>
              </w:rPr>
            </w:pPr>
            <w:r w:rsidRPr="00C07005">
              <w:rPr>
                <w:rFonts w:ascii="Arial" w:eastAsia="Times New Roman" w:hAnsi="Arial" w:cs="Arial"/>
                <w:color w:val="000000"/>
                <w:kern w:val="0"/>
                <w:sz w:val="20"/>
                <w:szCs w:val="20"/>
                <w:lang w:val="en-US" w:eastAsia="es-MX"/>
                <w14:ligatures w14:val="none"/>
              </w:rPr>
              <w:t>%</w:t>
            </w:r>
          </w:p>
        </w:tc>
      </w:tr>
      <w:tr w:rsidR="0050328F" w:rsidRPr="00781C70" w14:paraId="0431531C" w14:textId="77777777" w:rsidTr="00C07005">
        <w:trPr>
          <w:trHeight w:val="495"/>
        </w:trPr>
        <w:tc>
          <w:tcPr>
            <w:tcW w:w="3612" w:type="dxa"/>
            <w:tcBorders>
              <w:top w:val="nil"/>
              <w:left w:val="single" w:sz="8" w:space="0" w:color="auto"/>
              <w:bottom w:val="single" w:sz="8" w:space="0" w:color="auto"/>
              <w:right w:val="single" w:sz="8" w:space="0" w:color="auto"/>
            </w:tcBorders>
            <w:shd w:val="clear" w:color="auto" w:fill="auto"/>
            <w:vAlign w:val="center"/>
            <w:hideMark/>
          </w:tcPr>
          <w:p w14:paraId="5EDD969C" w14:textId="77777777" w:rsidR="0050328F" w:rsidRPr="00781C70" w:rsidRDefault="0050328F" w:rsidP="0050328F">
            <w:pPr>
              <w:spacing w:after="0" w:line="240" w:lineRule="auto"/>
              <w:rPr>
                <w:rFonts w:ascii="Arial" w:eastAsia="Times New Roman" w:hAnsi="Arial" w:cs="Arial"/>
                <w:color w:val="000000"/>
                <w:kern w:val="0"/>
                <w:sz w:val="18"/>
                <w:szCs w:val="18"/>
                <w:lang w:eastAsia="es-MX"/>
                <w14:ligatures w14:val="none"/>
              </w:rPr>
            </w:pPr>
            <w:r w:rsidRPr="00781C70">
              <w:rPr>
                <w:rFonts w:ascii="Arial" w:eastAsia="Times New Roman" w:hAnsi="Arial" w:cs="Arial"/>
                <w:color w:val="000000"/>
                <w:kern w:val="0"/>
                <w:sz w:val="18"/>
                <w:szCs w:val="18"/>
                <w:lang w:eastAsia="es-MX"/>
                <w14:ligatures w14:val="none"/>
              </w:rPr>
              <w:t xml:space="preserve">      TRANSFERENCIAS Y ASIGNACIONES DE OTROS EJERCICIOS (REMANENTE)</w:t>
            </w:r>
          </w:p>
        </w:tc>
        <w:tc>
          <w:tcPr>
            <w:tcW w:w="2500" w:type="dxa"/>
            <w:tcBorders>
              <w:top w:val="nil"/>
              <w:left w:val="nil"/>
              <w:bottom w:val="single" w:sz="8" w:space="0" w:color="auto"/>
              <w:right w:val="single" w:sz="8" w:space="0" w:color="auto"/>
            </w:tcBorders>
            <w:shd w:val="clear" w:color="auto" w:fill="auto"/>
            <w:noWrap/>
            <w:vAlign w:val="center"/>
            <w:hideMark/>
          </w:tcPr>
          <w:p w14:paraId="75E7B5F3" w14:textId="77777777" w:rsidR="0050328F" w:rsidRPr="00C07005" w:rsidRDefault="0050328F" w:rsidP="0050328F">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$4,893,400.25</w:t>
            </w:r>
          </w:p>
        </w:tc>
        <w:tc>
          <w:tcPr>
            <w:tcW w:w="2000" w:type="dxa"/>
            <w:tcBorders>
              <w:top w:val="nil"/>
              <w:left w:val="nil"/>
              <w:bottom w:val="single" w:sz="8" w:space="0" w:color="auto"/>
              <w:right w:val="single" w:sz="8" w:space="0" w:color="auto"/>
            </w:tcBorders>
            <w:shd w:val="clear" w:color="auto" w:fill="auto"/>
            <w:noWrap/>
            <w:vAlign w:val="center"/>
            <w:hideMark/>
          </w:tcPr>
          <w:p w14:paraId="553C33A5" w14:textId="77777777" w:rsidR="0050328F" w:rsidRPr="00C07005" w:rsidRDefault="0050328F" w:rsidP="0050328F">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$4,893,400.25</w:t>
            </w:r>
          </w:p>
        </w:tc>
        <w:tc>
          <w:tcPr>
            <w:tcW w:w="1308" w:type="dxa"/>
            <w:tcBorders>
              <w:top w:val="nil"/>
              <w:left w:val="nil"/>
              <w:bottom w:val="single" w:sz="8" w:space="0" w:color="auto"/>
              <w:right w:val="single" w:sz="8" w:space="0" w:color="auto"/>
            </w:tcBorders>
            <w:shd w:val="clear" w:color="auto" w:fill="auto"/>
            <w:noWrap/>
            <w:vAlign w:val="center"/>
            <w:hideMark/>
          </w:tcPr>
          <w:p w14:paraId="01963143" w14:textId="77777777" w:rsidR="0050328F" w:rsidRPr="00C07005" w:rsidRDefault="0050328F" w:rsidP="0050328F">
            <w:pPr>
              <w:spacing w:after="0" w:line="240" w:lineRule="auto"/>
              <w:jc w:val="right"/>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79EC9587" w14:textId="77777777" w:rsidR="0050328F" w:rsidRPr="00C07005" w:rsidRDefault="0050328F" w:rsidP="0050328F">
            <w:pPr>
              <w:spacing w:after="0" w:line="240" w:lineRule="auto"/>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w:t>
            </w:r>
          </w:p>
        </w:tc>
      </w:tr>
      <w:tr w:rsidR="0050328F" w:rsidRPr="00781C70" w14:paraId="04F2CA76" w14:textId="77777777" w:rsidTr="00C07005">
        <w:trPr>
          <w:trHeight w:val="315"/>
        </w:trPr>
        <w:tc>
          <w:tcPr>
            <w:tcW w:w="3612" w:type="dxa"/>
            <w:tcBorders>
              <w:top w:val="nil"/>
              <w:left w:val="single" w:sz="8" w:space="0" w:color="auto"/>
              <w:bottom w:val="single" w:sz="8" w:space="0" w:color="auto"/>
              <w:right w:val="single" w:sz="8" w:space="0" w:color="auto"/>
            </w:tcBorders>
            <w:shd w:val="clear" w:color="auto" w:fill="auto"/>
            <w:vAlign w:val="center"/>
            <w:hideMark/>
          </w:tcPr>
          <w:p w14:paraId="734E09F3" w14:textId="77777777" w:rsidR="0050328F" w:rsidRPr="00781C70" w:rsidRDefault="0050328F" w:rsidP="0050328F">
            <w:pPr>
              <w:spacing w:after="0" w:line="240" w:lineRule="auto"/>
              <w:jc w:val="center"/>
              <w:rPr>
                <w:rFonts w:ascii="Arial" w:eastAsia="Times New Roman" w:hAnsi="Arial" w:cs="Arial"/>
                <w:b/>
                <w:bCs/>
                <w:color w:val="000000"/>
                <w:kern w:val="0"/>
                <w:sz w:val="20"/>
                <w:szCs w:val="20"/>
                <w:lang w:eastAsia="es-MX"/>
                <w14:ligatures w14:val="none"/>
              </w:rPr>
            </w:pPr>
            <w:r w:rsidRPr="00781C70">
              <w:rPr>
                <w:rFonts w:ascii="Arial" w:eastAsia="Times New Roman" w:hAnsi="Arial" w:cs="Arial"/>
                <w:b/>
                <w:bCs/>
                <w:color w:val="000000"/>
                <w:kern w:val="0"/>
                <w:sz w:val="20"/>
                <w:szCs w:val="20"/>
                <w:lang w:val="en-US" w:eastAsia="es-MX"/>
                <w14:ligatures w14:val="none"/>
              </w:rPr>
              <w:t>Total</w:t>
            </w:r>
          </w:p>
        </w:tc>
        <w:tc>
          <w:tcPr>
            <w:tcW w:w="2500" w:type="dxa"/>
            <w:tcBorders>
              <w:top w:val="nil"/>
              <w:left w:val="nil"/>
              <w:bottom w:val="single" w:sz="8" w:space="0" w:color="auto"/>
              <w:right w:val="single" w:sz="8" w:space="0" w:color="auto"/>
            </w:tcBorders>
            <w:shd w:val="clear" w:color="auto" w:fill="auto"/>
            <w:noWrap/>
            <w:vAlign w:val="center"/>
            <w:hideMark/>
          </w:tcPr>
          <w:p w14:paraId="13E092A3" w14:textId="5B7B15A0" w:rsidR="0050328F" w:rsidRPr="00C07005" w:rsidRDefault="0050328F" w:rsidP="00E07433">
            <w:pPr>
              <w:spacing w:after="0" w:line="240" w:lineRule="auto"/>
              <w:jc w:val="right"/>
              <w:rPr>
                <w:rFonts w:ascii="Arial" w:eastAsia="Times New Roman" w:hAnsi="Arial" w:cs="Arial"/>
                <w:b/>
                <w:bCs/>
                <w:color w:val="000000"/>
                <w:kern w:val="0"/>
                <w:sz w:val="20"/>
                <w:szCs w:val="20"/>
                <w:lang w:eastAsia="es-MX"/>
                <w14:ligatures w14:val="none"/>
              </w:rPr>
            </w:pPr>
            <w:r w:rsidRPr="00C07005">
              <w:rPr>
                <w:rFonts w:ascii="Arial" w:eastAsia="Times New Roman" w:hAnsi="Arial" w:cs="Arial"/>
                <w:b/>
                <w:bCs/>
                <w:color w:val="000000"/>
                <w:kern w:val="0"/>
                <w:sz w:val="20"/>
                <w:szCs w:val="20"/>
                <w:lang w:val="en-US" w:eastAsia="es-MX"/>
                <w14:ligatures w14:val="none"/>
              </w:rPr>
              <w:t>$21,</w:t>
            </w:r>
            <w:r w:rsidR="00E07433">
              <w:rPr>
                <w:rFonts w:ascii="Arial" w:eastAsia="Times New Roman" w:hAnsi="Arial" w:cs="Arial"/>
                <w:b/>
                <w:bCs/>
                <w:color w:val="000000"/>
                <w:kern w:val="0"/>
                <w:sz w:val="20"/>
                <w:szCs w:val="20"/>
                <w:lang w:val="en-US" w:eastAsia="es-MX"/>
                <w14:ligatures w14:val="none"/>
              </w:rPr>
              <w:t>151</w:t>
            </w:r>
            <w:r w:rsidRPr="00C07005">
              <w:rPr>
                <w:rFonts w:ascii="Arial" w:eastAsia="Times New Roman" w:hAnsi="Arial" w:cs="Arial"/>
                <w:b/>
                <w:bCs/>
                <w:color w:val="000000"/>
                <w:kern w:val="0"/>
                <w:sz w:val="20"/>
                <w:szCs w:val="20"/>
                <w:lang w:val="en-US" w:eastAsia="es-MX"/>
                <w14:ligatures w14:val="none"/>
              </w:rPr>
              <w:t>,</w:t>
            </w:r>
            <w:r w:rsidR="00E07433">
              <w:rPr>
                <w:rFonts w:ascii="Arial" w:eastAsia="Times New Roman" w:hAnsi="Arial" w:cs="Arial"/>
                <w:b/>
                <w:bCs/>
                <w:color w:val="000000"/>
                <w:kern w:val="0"/>
                <w:sz w:val="20"/>
                <w:szCs w:val="20"/>
                <w:lang w:val="en-US" w:eastAsia="es-MX"/>
                <w14:ligatures w14:val="none"/>
              </w:rPr>
              <w:t>766</w:t>
            </w:r>
            <w:r w:rsidRPr="00C07005">
              <w:rPr>
                <w:rFonts w:ascii="Arial" w:eastAsia="Times New Roman" w:hAnsi="Arial" w:cs="Arial"/>
                <w:b/>
                <w:bCs/>
                <w:color w:val="000000"/>
                <w:kern w:val="0"/>
                <w:sz w:val="20"/>
                <w:szCs w:val="20"/>
                <w:lang w:val="en-US" w:eastAsia="es-MX"/>
                <w14:ligatures w14:val="none"/>
              </w:rPr>
              <w:t>.</w:t>
            </w:r>
            <w:r w:rsidR="00E07433">
              <w:rPr>
                <w:rFonts w:ascii="Arial" w:eastAsia="Times New Roman" w:hAnsi="Arial" w:cs="Arial"/>
                <w:b/>
                <w:bCs/>
                <w:color w:val="000000"/>
                <w:kern w:val="0"/>
                <w:sz w:val="20"/>
                <w:szCs w:val="20"/>
                <w:lang w:val="en-US" w:eastAsia="es-MX"/>
                <w14:ligatures w14:val="none"/>
              </w:rPr>
              <w:t>27</w:t>
            </w:r>
          </w:p>
        </w:tc>
        <w:tc>
          <w:tcPr>
            <w:tcW w:w="2000" w:type="dxa"/>
            <w:tcBorders>
              <w:top w:val="nil"/>
              <w:left w:val="nil"/>
              <w:bottom w:val="single" w:sz="8" w:space="0" w:color="auto"/>
              <w:right w:val="single" w:sz="8" w:space="0" w:color="auto"/>
            </w:tcBorders>
            <w:shd w:val="clear" w:color="auto" w:fill="auto"/>
            <w:noWrap/>
            <w:vAlign w:val="center"/>
            <w:hideMark/>
          </w:tcPr>
          <w:p w14:paraId="2966254C" w14:textId="749F85BB" w:rsidR="0050328F" w:rsidRPr="00C07005" w:rsidRDefault="0050328F" w:rsidP="008D5E2A">
            <w:pPr>
              <w:spacing w:after="0" w:line="240" w:lineRule="auto"/>
              <w:jc w:val="right"/>
              <w:rPr>
                <w:rFonts w:ascii="Arial" w:eastAsia="Times New Roman" w:hAnsi="Arial" w:cs="Arial"/>
                <w:b/>
                <w:bCs/>
                <w:color w:val="000000"/>
                <w:kern w:val="0"/>
                <w:sz w:val="20"/>
                <w:szCs w:val="20"/>
                <w:lang w:eastAsia="es-MX"/>
                <w14:ligatures w14:val="none"/>
              </w:rPr>
            </w:pPr>
            <w:r w:rsidRPr="00C07005">
              <w:rPr>
                <w:rFonts w:ascii="Arial" w:eastAsia="Times New Roman" w:hAnsi="Arial" w:cs="Arial"/>
                <w:b/>
                <w:bCs/>
                <w:color w:val="000000"/>
                <w:kern w:val="0"/>
                <w:sz w:val="20"/>
                <w:szCs w:val="20"/>
                <w:lang w:val="en-US" w:eastAsia="es-MX"/>
                <w14:ligatures w14:val="none"/>
              </w:rPr>
              <w:t>$</w:t>
            </w:r>
            <w:r w:rsidR="008D5E2A">
              <w:rPr>
                <w:rFonts w:ascii="Arial" w:eastAsia="Times New Roman" w:hAnsi="Arial" w:cs="Arial"/>
                <w:b/>
                <w:bCs/>
                <w:color w:val="000000"/>
                <w:kern w:val="0"/>
                <w:sz w:val="20"/>
                <w:szCs w:val="20"/>
                <w:lang w:val="en-US" w:eastAsia="es-MX"/>
                <w14:ligatures w14:val="none"/>
              </w:rPr>
              <w:t>21</w:t>
            </w:r>
            <w:r w:rsidRPr="00C07005">
              <w:rPr>
                <w:rFonts w:ascii="Arial" w:eastAsia="Times New Roman" w:hAnsi="Arial" w:cs="Arial"/>
                <w:b/>
                <w:bCs/>
                <w:color w:val="000000"/>
                <w:kern w:val="0"/>
                <w:sz w:val="20"/>
                <w:szCs w:val="20"/>
                <w:lang w:val="en-US" w:eastAsia="es-MX"/>
                <w14:ligatures w14:val="none"/>
              </w:rPr>
              <w:t>,</w:t>
            </w:r>
            <w:r w:rsidR="008D5E2A">
              <w:rPr>
                <w:rFonts w:ascii="Arial" w:eastAsia="Times New Roman" w:hAnsi="Arial" w:cs="Arial"/>
                <w:b/>
                <w:bCs/>
                <w:color w:val="000000"/>
                <w:kern w:val="0"/>
                <w:sz w:val="20"/>
                <w:szCs w:val="20"/>
                <w:lang w:val="en-US" w:eastAsia="es-MX"/>
                <w14:ligatures w14:val="none"/>
              </w:rPr>
              <w:t>151</w:t>
            </w:r>
            <w:r w:rsidRPr="00C07005">
              <w:rPr>
                <w:rFonts w:ascii="Arial" w:eastAsia="Times New Roman" w:hAnsi="Arial" w:cs="Arial"/>
                <w:b/>
                <w:bCs/>
                <w:color w:val="000000"/>
                <w:kern w:val="0"/>
                <w:sz w:val="20"/>
                <w:szCs w:val="20"/>
                <w:lang w:val="en-US" w:eastAsia="es-MX"/>
                <w14:ligatures w14:val="none"/>
              </w:rPr>
              <w:t>,</w:t>
            </w:r>
            <w:r w:rsidR="008D5E2A">
              <w:rPr>
                <w:rFonts w:ascii="Arial" w:eastAsia="Times New Roman" w:hAnsi="Arial" w:cs="Arial"/>
                <w:b/>
                <w:bCs/>
                <w:color w:val="000000"/>
                <w:kern w:val="0"/>
                <w:sz w:val="20"/>
                <w:szCs w:val="20"/>
                <w:lang w:val="en-US" w:eastAsia="es-MX"/>
                <w14:ligatures w14:val="none"/>
              </w:rPr>
              <w:t>766</w:t>
            </w:r>
            <w:r w:rsidRPr="00C07005">
              <w:rPr>
                <w:rFonts w:ascii="Arial" w:eastAsia="Times New Roman" w:hAnsi="Arial" w:cs="Arial"/>
                <w:b/>
                <w:bCs/>
                <w:color w:val="000000"/>
                <w:kern w:val="0"/>
                <w:sz w:val="20"/>
                <w:szCs w:val="20"/>
                <w:lang w:val="en-US" w:eastAsia="es-MX"/>
                <w14:ligatures w14:val="none"/>
              </w:rPr>
              <w:t>.</w:t>
            </w:r>
            <w:r w:rsidR="008D5E2A">
              <w:rPr>
                <w:rFonts w:ascii="Arial" w:eastAsia="Times New Roman" w:hAnsi="Arial" w:cs="Arial"/>
                <w:b/>
                <w:bCs/>
                <w:color w:val="000000"/>
                <w:kern w:val="0"/>
                <w:sz w:val="20"/>
                <w:szCs w:val="20"/>
                <w:lang w:val="en-US" w:eastAsia="es-MX"/>
                <w14:ligatures w14:val="none"/>
              </w:rPr>
              <w:t>27</w:t>
            </w:r>
          </w:p>
        </w:tc>
        <w:tc>
          <w:tcPr>
            <w:tcW w:w="1308" w:type="dxa"/>
            <w:tcBorders>
              <w:top w:val="nil"/>
              <w:left w:val="nil"/>
              <w:bottom w:val="single" w:sz="8" w:space="0" w:color="auto"/>
              <w:right w:val="single" w:sz="8" w:space="0" w:color="auto"/>
            </w:tcBorders>
            <w:shd w:val="clear" w:color="auto" w:fill="auto"/>
            <w:noWrap/>
            <w:vAlign w:val="center"/>
            <w:hideMark/>
          </w:tcPr>
          <w:p w14:paraId="4EB1A349" w14:textId="1A5F14AD" w:rsidR="0050328F" w:rsidRPr="00C07005" w:rsidRDefault="00E07433" w:rsidP="008D5E2A">
            <w:pPr>
              <w:spacing w:after="0" w:line="240" w:lineRule="auto"/>
              <w:jc w:val="right"/>
              <w:rPr>
                <w:rFonts w:ascii="Arial" w:eastAsia="Times New Roman" w:hAnsi="Arial" w:cs="Arial"/>
                <w:b/>
                <w:bCs/>
                <w:color w:val="000000"/>
                <w:kern w:val="0"/>
                <w:sz w:val="20"/>
                <w:szCs w:val="20"/>
                <w:lang w:eastAsia="es-MX"/>
                <w14:ligatures w14:val="none"/>
              </w:rPr>
            </w:pPr>
            <w:r>
              <w:rPr>
                <w:rFonts w:ascii="Arial" w:eastAsia="Times New Roman" w:hAnsi="Arial" w:cs="Arial"/>
                <w:b/>
                <w:bCs/>
                <w:color w:val="000000"/>
                <w:kern w:val="0"/>
                <w:sz w:val="20"/>
                <w:szCs w:val="20"/>
                <w:lang w:val="en-US" w:eastAsia="es-MX"/>
                <w14:ligatures w14:val="none"/>
              </w:rPr>
              <w:t>100</w:t>
            </w:r>
          </w:p>
        </w:tc>
        <w:tc>
          <w:tcPr>
            <w:tcW w:w="1200" w:type="dxa"/>
            <w:tcBorders>
              <w:top w:val="nil"/>
              <w:left w:val="nil"/>
              <w:bottom w:val="single" w:sz="8" w:space="0" w:color="auto"/>
              <w:right w:val="single" w:sz="8" w:space="0" w:color="auto"/>
            </w:tcBorders>
            <w:shd w:val="clear" w:color="auto" w:fill="auto"/>
            <w:noWrap/>
            <w:vAlign w:val="center"/>
            <w:hideMark/>
          </w:tcPr>
          <w:p w14:paraId="0FD1F6B9" w14:textId="77777777" w:rsidR="0050328F" w:rsidRPr="00C07005" w:rsidRDefault="0050328F" w:rsidP="0050328F">
            <w:pPr>
              <w:spacing w:after="0" w:line="240" w:lineRule="auto"/>
              <w:rPr>
                <w:rFonts w:ascii="Arial" w:eastAsia="Times New Roman" w:hAnsi="Arial" w:cs="Arial"/>
                <w:color w:val="000000"/>
                <w:kern w:val="0"/>
                <w:sz w:val="20"/>
                <w:szCs w:val="20"/>
                <w:lang w:eastAsia="es-MX"/>
                <w14:ligatures w14:val="none"/>
              </w:rPr>
            </w:pPr>
            <w:r w:rsidRPr="00C07005">
              <w:rPr>
                <w:rFonts w:ascii="Arial" w:eastAsia="Times New Roman" w:hAnsi="Arial" w:cs="Arial"/>
                <w:color w:val="000000"/>
                <w:kern w:val="0"/>
                <w:sz w:val="20"/>
                <w:szCs w:val="20"/>
                <w:lang w:val="en-US" w:eastAsia="es-MX"/>
                <w14:ligatures w14:val="none"/>
              </w:rPr>
              <w:t>%</w:t>
            </w:r>
          </w:p>
        </w:tc>
      </w:tr>
    </w:tbl>
    <w:p w14:paraId="0933AF18" w14:textId="43F6ED2F" w:rsidR="00890365" w:rsidRDefault="00890365" w:rsidP="00D96FF4">
      <w:pPr>
        <w:jc w:val="both"/>
        <w:rPr>
          <w:rFonts w:ascii="Arial" w:hAnsi="Arial" w:cs="Arial"/>
        </w:rPr>
      </w:pPr>
    </w:p>
    <w:p w14:paraId="72F5F871" w14:textId="7BB46FFC" w:rsidR="000D126A" w:rsidRDefault="000D126A" w:rsidP="00D96FF4">
      <w:pPr>
        <w:jc w:val="both"/>
        <w:rPr>
          <w:rFonts w:ascii="Arial" w:hAnsi="Arial" w:cs="Arial"/>
        </w:rPr>
      </w:pPr>
    </w:p>
    <w:p w14:paraId="543909C9" w14:textId="77777777" w:rsidR="000D126A" w:rsidRPr="00B3796F" w:rsidRDefault="000D126A" w:rsidP="00D96FF4">
      <w:pPr>
        <w:jc w:val="both"/>
        <w:rPr>
          <w:rFonts w:ascii="Arial" w:hAnsi="Arial" w:cs="Arial"/>
        </w:rPr>
      </w:pPr>
    </w:p>
    <w:p w14:paraId="4E7F11BD" w14:textId="77777777" w:rsidR="00D96FF4" w:rsidRPr="00A5743D" w:rsidRDefault="00FC5554">
      <w:pPr>
        <w:pStyle w:val="Prrafodelista"/>
        <w:numPr>
          <w:ilvl w:val="0"/>
          <w:numId w:val="1"/>
        </w:numPr>
        <w:jc w:val="both"/>
        <w:rPr>
          <w:rFonts w:ascii="Arial" w:hAnsi="Arial" w:cs="Arial"/>
          <w:b/>
        </w:rPr>
      </w:pPr>
      <w:r w:rsidRPr="00A5743D">
        <w:rPr>
          <w:rFonts w:ascii="Arial" w:hAnsi="Arial" w:cs="Arial"/>
          <w:b/>
        </w:rPr>
        <w:t>Calificaciones otorgada</w:t>
      </w:r>
      <w:r w:rsidR="00D96FF4" w:rsidRPr="00A5743D">
        <w:rPr>
          <w:rFonts w:ascii="Arial" w:hAnsi="Arial" w:cs="Arial"/>
          <w:b/>
        </w:rPr>
        <w:t>s</w:t>
      </w:r>
    </w:p>
    <w:p w14:paraId="2965A7BF" w14:textId="208046CF" w:rsidR="00890365" w:rsidRPr="00B3796F" w:rsidRDefault="00A15697" w:rsidP="00A15697">
      <w:pPr>
        <w:rPr>
          <w:rFonts w:ascii="Arial" w:hAnsi="Arial" w:cs="Arial"/>
        </w:rPr>
      </w:pPr>
      <w:r>
        <w:rPr>
          <w:rFonts w:ascii="Arial" w:hAnsi="Arial" w:cs="Arial"/>
        </w:rPr>
        <w:t xml:space="preserve">     </w:t>
      </w:r>
      <w:r w:rsidR="00D96FF4" w:rsidRPr="00B3796F">
        <w:rPr>
          <w:rFonts w:ascii="Arial" w:hAnsi="Arial" w:cs="Arial"/>
        </w:rPr>
        <w:t xml:space="preserve">Se informa que </w:t>
      </w:r>
      <w:r w:rsidR="001A2B51">
        <w:rPr>
          <w:rFonts w:ascii="Arial" w:hAnsi="Arial" w:cs="Arial"/>
        </w:rPr>
        <w:t>la Comisión</w:t>
      </w:r>
      <w:r w:rsidR="005C6146" w:rsidRPr="00B3796F">
        <w:rPr>
          <w:rFonts w:ascii="Arial" w:hAnsi="Arial" w:cs="Arial"/>
        </w:rPr>
        <w:t xml:space="preserve"> Ejecutiva Estatal de Atención a Víctimas</w:t>
      </w:r>
      <w:r w:rsidR="00D96FF4" w:rsidRPr="00B3796F">
        <w:rPr>
          <w:rFonts w:ascii="Arial" w:hAnsi="Arial" w:cs="Arial"/>
        </w:rPr>
        <w:t xml:space="preserve"> no ha realizado </w:t>
      </w:r>
      <w:r w:rsidR="003A26A1" w:rsidRPr="00B3796F">
        <w:rPr>
          <w:rFonts w:ascii="Arial" w:hAnsi="Arial" w:cs="Arial"/>
        </w:rPr>
        <w:t>ninguna</w:t>
      </w:r>
      <w:r w:rsidR="00D96FF4" w:rsidRPr="00B3796F">
        <w:rPr>
          <w:rFonts w:ascii="Arial" w:hAnsi="Arial" w:cs="Arial"/>
        </w:rPr>
        <w:t xml:space="preserve"> </w:t>
      </w:r>
      <w:r>
        <w:rPr>
          <w:rFonts w:ascii="Arial" w:hAnsi="Arial" w:cs="Arial"/>
        </w:rPr>
        <w:t xml:space="preserve">      </w:t>
      </w:r>
      <w:r w:rsidR="00D96FF4" w:rsidRPr="00B3796F">
        <w:rPr>
          <w:rFonts w:ascii="Arial" w:hAnsi="Arial" w:cs="Arial"/>
        </w:rPr>
        <w:t>transacción que haya sido sujeta a una clasificación crediticia</w:t>
      </w:r>
    </w:p>
    <w:p w14:paraId="33EEAC31" w14:textId="6E136F52" w:rsidR="00D871C8" w:rsidRPr="001A2B51" w:rsidRDefault="00FC5554">
      <w:pPr>
        <w:pStyle w:val="Prrafodelista"/>
        <w:numPr>
          <w:ilvl w:val="0"/>
          <w:numId w:val="1"/>
        </w:numPr>
        <w:jc w:val="both"/>
        <w:rPr>
          <w:rFonts w:ascii="Arial" w:hAnsi="Arial" w:cs="Arial"/>
          <w:b/>
        </w:rPr>
      </w:pPr>
      <w:r w:rsidRPr="001A2B51">
        <w:rPr>
          <w:rFonts w:ascii="Arial" w:hAnsi="Arial" w:cs="Arial"/>
          <w:b/>
        </w:rPr>
        <w:t>Proceso de mejora</w:t>
      </w:r>
      <w:r w:rsidR="003A26A1" w:rsidRPr="001A2B51">
        <w:rPr>
          <w:rFonts w:ascii="Arial" w:hAnsi="Arial" w:cs="Arial"/>
          <w:b/>
        </w:rPr>
        <w:t xml:space="preserve">: </w:t>
      </w:r>
    </w:p>
    <w:p w14:paraId="40C33702" w14:textId="77777777" w:rsidR="00D871C8" w:rsidRPr="00B3796F" w:rsidRDefault="00D871C8" w:rsidP="003A26A1">
      <w:pPr>
        <w:autoSpaceDE w:val="0"/>
        <w:autoSpaceDN w:val="0"/>
        <w:adjustRightInd w:val="0"/>
        <w:spacing w:after="0" w:line="240" w:lineRule="auto"/>
        <w:ind w:left="360"/>
        <w:jc w:val="both"/>
        <w:rPr>
          <w:rFonts w:ascii="Arial" w:hAnsi="Arial" w:cs="Arial"/>
        </w:rPr>
      </w:pPr>
      <w:r w:rsidRPr="00B3796F">
        <w:rPr>
          <w:rFonts w:ascii="Arial" w:hAnsi="Arial" w:cs="Arial"/>
        </w:rPr>
        <w:t>Durante el periodo que se informa, se atendieron diversas observaciones y recomendaciones emitidas por parte de entidades fiscalizadoras, lo que ha dado como resultado, una mejora en los</w:t>
      </w:r>
      <w:r w:rsidR="00B9210B" w:rsidRPr="00B3796F">
        <w:rPr>
          <w:rFonts w:ascii="Arial" w:hAnsi="Arial" w:cs="Arial"/>
        </w:rPr>
        <w:t xml:space="preserve"> </w:t>
      </w:r>
      <w:r w:rsidRPr="00B3796F">
        <w:rPr>
          <w:rFonts w:ascii="Arial" w:hAnsi="Arial" w:cs="Arial"/>
        </w:rPr>
        <w:t xml:space="preserve">procesos de control interno.  </w:t>
      </w:r>
    </w:p>
    <w:p w14:paraId="281DBDA3" w14:textId="1D3BBA68" w:rsidR="00890365" w:rsidRPr="00B3796F" w:rsidRDefault="00890365" w:rsidP="00D871C8">
      <w:pPr>
        <w:jc w:val="both"/>
        <w:rPr>
          <w:rFonts w:ascii="Arial" w:hAnsi="Arial" w:cs="Arial"/>
        </w:rPr>
      </w:pPr>
    </w:p>
    <w:p w14:paraId="25979B4C" w14:textId="2876B635" w:rsidR="00D871C8" w:rsidRPr="00510281" w:rsidRDefault="00D871C8" w:rsidP="0085450B">
      <w:pPr>
        <w:pStyle w:val="Encabezado"/>
        <w:jc w:val="both"/>
        <w:rPr>
          <w:rFonts w:ascii="Arial" w:hAnsi="Arial" w:cs="Arial"/>
          <w:b/>
          <w:bCs/>
        </w:rPr>
      </w:pPr>
      <w:r w:rsidRPr="00B3796F">
        <w:rPr>
          <w:rFonts w:ascii="Arial" w:hAnsi="Arial" w:cs="Arial"/>
          <w:b/>
          <w:bCs/>
        </w:rPr>
        <w:t>REPORTE DE MEDIDAS DE MEJORA PARA LA SOSTENIBILIDAD ECONÓMICA D</w:t>
      </w:r>
      <w:r w:rsidR="001A2B51">
        <w:rPr>
          <w:rFonts w:ascii="Arial" w:hAnsi="Arial" w:cs="Arial"/>
          <w:b/>
          <w:bCs/>
        </w:rPr>
        <w:t>E LA COMISIÓN</w:t>
      </w:r>
      <w:r w:rsidR="005C6146" w:rsidRPr="00B3796F">
        <w:rPr>
          <w:rFonts w:ascii="Arial" w:hAnsi="Arial" w:cs="Arial"/>
          <w:b/>
          <w:bCs/>
        </w:rPr>
        <w:t xml:space="preserve"> EJECUTIVA ESTATAL DE ATENCIÓN A VÍCTIMAS</w:t>
      </w:r>
      <w:r w:rsidR="00510281">
        <w:rPr>
          <w:rFonts w:ascii="Arial" w:hAnsi="Arial" w:cs="Arial"/>
          <w:b/>
          <w:bCs/>
        </w:rPr>
        <w:t xml:space="preserve">, </w:t>
      </w:r>
      <w:r w:rsidR="00510281" w:rsidRPr="00510281">
        <w:rPr>
          <w:rFonts w:ascii="Arial" w:hAnsi="Arial" w:cs="Arial"/>
          <w:b/>
          <w:bCs/>
        </w:rPr>
        <w:t xml:space="preserve">FIDEICOMISO PÚBLICO DEL FONDO DE AYUDA, ASISTENCIA Y </w:t>
      </w:r>
      <w:r w:rsidR="00510281">
        <w:rPr>
          <w:rFonts w:ascii="Arial" w:hAnsi="Arial" w:cs="Arial"/>
          <w:b/>
          <w:bCs/>
        </w:rPr>
        <w:t xml:space="preserve"> </w:t>
      </w:r>
      <w:r w:rsidR="00510281" w:rsidRPr="00510281">
        <w:rPr>
          <w:rFonts w:ascii="Arial" w:hAnsi="Arial" w:cs="Arial"/>
          <w:b/>
          <w:bCs/>
        </w:rPr>
        <w:t>REPARACIÓN INTEGRAL DEL ESTADO DE MICHOACÁN DE OCAMPO</w:t>
      </w:r>
      <w:r w:rsidR="00510281" w:rsidRPr="00510281">
        <w:rPr>
          <w:rFonts w:ascii="Arial" w:hAnsi="Arial" w:cs="Arial"/>
          <w:b/>
          <w:bCs/>
        </w:rPr>
        <w:ptab w:relativeTo="margin" w:alignment="left" w:leader="none"/>
      </w:r>
    </w:p>
    <w:p w14:paraId="442D7106" w14:textId="4FB042B4" w:rsidR="00D871C8" w:rsidRPr="00B3796F" w:rsidRDefault="00BF519F" w:rsidP="009A2F6B">
      <w:pPr>
        <w:jc w:val="both"/>
        <w:rPr>
          <w:rFonts w:ascii="Arial" w:hAnsi="Arial" w:cs="Arial"/>
        </w:rPr>
      </w:pPr>
      <w:proofErr w:type="spellStart"/>
      <w:r>
        <w:rPr>
          <w:rFonts w:ascii="Arial" w:hAnsi="Arial" w:cs="Arial"/>
          <w:b/>
          <w:bCs/>
        </w:rPr>
        <w:t>I.</w:t>
      </w:r>
      <w:r w:rsidR="00D871C8" w:rsidRPr="00B3796F">
        <w:rPr>
          <w:rFonts w:ascii="Arial" w:hAnsi="Arial" w:cs="Arial"/>
          <w:b/>
          <w:bCs/>
        </w:rPr>
        <w:t>Introducción</w:t>
      </w:r>
      <w:proofErr w:type="spellEnd"/>
      <w:r w:rsidR="00D871C8" w:rsidRPr="00B3796F">
        <w:rPr>
          <w:rFonts w:ascii="Arial" w:hAnsi="Arial" w:cs="Arial"/>
        </w:rPr>
        <w:br/>
      </w:r>
      <w:r w:rsidR="001A2B51">
        <w:rPr>
          <w:rFonts w:ascii="Arial" w:hAnsi="Arial" w:cs="Arial"/>
        </w:rPr>
        <w:t>La Comisión</w:t>
      </w:r>
      <w:r w:rsidR="005C6146" w:rsidRPr="00B3796F">
        <w:rPr>
          <w:rFonts w:ascii="Arial" w:hAnsi="Arial" w:cs="Arial"/>
        </w:rPr>
        <w:t xml:space="preserve"> Ejecutiva Estatal de Atención a Víctimas</w:t>
      </w:r>
      <w:r w:rsidR="00D871C8" w:rsidRPr="00B3796F">
        <w:rPr>
          <w:rFonts w:ascii="Arial" w:hAnsi="Arial" w:cs="Arial"/>
        </w:rPr>
        <w:t xml:space="preserve"> enfrenta una situación financiera compleja derivada de la</w:t>
      </w:r>
      <w:r w:rsidR="0089065E">
        <w:rPr>
          <w:rFonts w:ascii="Arial" w:hAnsi="Arial" w:cs="Arial"/>
        </w:rPr>
        <w:t xml:space="preserve"> necesidad de destinar ingresos al pago de ayudas inmediatas, reparaciones integrales del daño a víctimas de delitos y violaciones a sus derechos humanos.</w:t>
      </w:r>
    </w:p>
    <w:p w14:paraId="1E55D8C9" w14:textId="2E27480B" w:rsidR="00D871C8" w:rsidRPr="00B3796F" w:rsidRDefault="00D871C8" w:rsidP="00D871C8">
      <w:pPr>
        <w:jc w:val="both"/>
        <w:rPr>
          <w:rFonts w:ascii="Arial" w:hAnsi="Arial" w:cs="Arial"/>
        </w:rPr>
      </w:pPr>
      <w:r w:rsidRPr="00B3796F">
        <w:rPr>
          <w:rFonts w:ascii="Arial" w:hAnsi="Arial" w:cs="Arial"/>
        </w:rPr>
        <w:t xml:space="preserve">Este reporte identifica medidas para mejorar la sostenibilidad económica </w:t>
      </w:r>
      <w:r w:rsidR="001A2B51">
        <w:rPr>
          <w:rFonts w:ascii="Arial" w:hAnsi="Arial" w:cs="Arial"/>
        </w:rPr>
        <w:t>de la Comisión</w:t>
      </w:r>
      <w:r w:rsidRPr="00B3796F">
        <w:rPr>
          <w:rFonts w:ascii="Arial" w:hAnsi="Arial" w:cs="Arial"/>
        </w:rPr>
        <w:t>, priorizando:</w:t>
      </w:r>
    </w:p>
    <w:p w14:paraId="1BBBEA7E" w14:textId="10CA5B12" w:rsidR="00890365" w:rsidRPr="00890365" w:rsidRDefault="00D871C8" w:rsidP="00890365">
      <w:pPr>
        <w:numPr>
          <w:ilvl w:val="0"/>
          <w:numId w:val="7"/>
        </w:numPr>
        <w:jc w:val="both"/>
        <w:rPr>
          <w:rFonts w:ascii="Arial" w:hAnsi="Arial" w:cs="Arial"/>
        </w:rPr>
      </w:pPr>
      <w:r w:rsidRPr="00B3796F">
        <w:rPr>
          <w:rFonts w:ascii="Arial" w:hAnsi="Arial" w:cs="Arial"/>
        </w:rPr>
        <w:t xml:space="preserve">Incrementar </w:t>
      </w:r>
      <w:r w:rsidR="001A2B51">
        <w:rPr>
          <w:rFonts w:ascii="Arial" w:hAnsi="Arial" w:cs="Arial"/>
        </w:rPr>
        <w:t>las posibilidades y fuentes de financiamiento</w:t>
      </w:r>
      <w:r w:rsidRPr="00B3796F">
        <w:rPr>
          <w:rFonts w:ascii="Arial" w:hAnsi="Arial" w:cs="Arial"/>
        </w:rPr>
        <w:t>.</w:t>
      </w:r>
      <w:r w:rsidR="0089065E">
        <w:rPr>
          <w:rFonts w:ascii="Arial" w:hAnsi="Arial" w:cs="Arial"/>
        </w:rPr>
        <w:t xml:space="preserve"> El Fideicomiso es una persona moral </w:t>
      </w:r>
      <w:r w:rsidR="000F1887">
        <w:rPr>
          <w:rFonts w:ascii="Arial" w:hAnsi="Arial" w:cs="Arial"/>
        </w:rPr>
        <w:t>donataria autorizada.</w:t>
      </w:r>
    </w:p>
    <w:p w14:paraId="15A1C7B7" w14:textId="77777777" w:rsidR="00D871C8" w:rsidRPr="00B3796F" w:rsidRDefault="00D871C8" w:rsidP="00D871C8">
      <w:pPr>
        <w:jc w:val="both"/>
        <w:rPr>
          <w:rFonts w:ascii="Arial" w:hAnsi="Arial" w:cs="Arial"/>
        </w:rPr>
      </w:pPr>
      <w:r w:rsidRPr="00B3796F">
        <w:rPr>
          <w:rFonts w:ascii="Arial" w:hAnsi="Arial" w:cs="Arial"/>
          <w:b/>
          <w:bCs/>
        </w:rPr>
        <w:t>II. Diagnóstico Actual</w:t>
      </w:r>
    </w:p>
    <w:p w14:paraId="7A7776F1" w14:textId="064E284E" w:rsidR="00D871C8" w:rsidRPr="00B3796F" w:rsidRDefault="00203F7C">
      <w:pPr>
        <w:numPr>
          <w:ilvl w:val="0"/>
          <w:numId w:val="8"/>
        </w:numPr>
        <w:jc w:val="both"/>
        <w:rPr>
          <w:rFonts w:ascii="Arial" w:hAnsi="Arial" w:cs="Arial"/>
        </w:rPr>
      </w:pPr>
      <w:r>
        <w:rPr>
          <w:rFonts w:ascii="Arial" w:hAnsi="Arial" w:cs="Arial"/>
          <w:b/>
          <w:bCs/>
        </w:rPr>
        <w:t>Recursos</w:t>
      </w:r>
      <w:r w:rsidR="00D871C8" w:rsidRPr="00B3796F">
        <w:rPr>
          <w:rFonts w:ascii="Arial" w:hAnsi="Arial" w:cs="Arial"/>
          <w:b/>
          <w:bCs/>
        </w:rPr>
        <w:t xml:space="preserve"> Insuficientes:</w:t>
      </w:r>
      <w:r w:rsidR="00CD4E5F">
        <w:rPr>
          <w:rFonts w:ascii="Arial" w:hAnsi="Arial" w:cs="Arial"/>
        </w:rPr>
        <w:t xml:space="preserve"> Los ingresos </w:t>
      </w:r>
      <w:r w:rsidR="00CD4E5F" w:rsidRPr="00B3796F">
        <w:rPr>
          <w:rFonts w:ascii="Arial" w:hAnsi="Arial" w:cs="Arial"/>
        </w:rPr>
        <w:t>son</w:t>
      </w:r>
      <w:r w:rsidR="00D871C8" w:rsidRPr="00B3796F">
        <w:rPr>
          <w:rFonts w:ascii="Arial" w:hAnsi="Arial" w:cs="Arial"/>
        </w:rPr>
        <w:t xml:space="preserve"> consumidos</w:t>
      </w:r>
      <w:r w:rsidR="00B54E2D" w:rsidRPr="00B3796F">
        <w:rPr>
          <w:rFonts w:ascii="Arial" w:hAnsi="Arial" w:cs="Arial"/>
        </w:rPr>
        <w:t xml:space="preserve"> con frecuencia</w:t>
      </w:r>
      <w:r w:rsidR="00D871C8" w:rsidRPr="00B3796F">
        <w:rPr>
          <w:rFonts w:ascii="Arial" w:hAnsi="Arial" w:cs="Arial"/>
        </w:rPr>
        <w:t xml:space="preserve"> en gastos no planeados</w:t>
      </w:r>
      <w:r w:rsidR="00F05F4F" w:rsidRPr="00B3796F">
        <w:rPr>
          <w:rFonts w:ascii="Arial" w:hAnsi="Arial" w:cs="Arial"/>
        </w:rPr>
        <w:t xml:space="preserve"> </w:t>
      </w:r>
      <w:r w:rsidR="00BF28FB" w:rsidRPr="00B3796F">
        <w:rPr>
          <w:rFonts w:ascii="Arial" w:hAnsi="Arial" w:cs="Arial"/>
        </w:rPr>
        <w:t xml:space="preserve">o presupuestados de inicio </w:t>
      </w:r>
      <w:r w:rsidR="00F05F4F" w:rsidRPr="00B3796F">
        <w:rPr>
          <w:rFonts w:ascii="Arial" w:hAnsi="Arial" w:cs="Arial"/>
        </w:rPr>
        <w:t xml:space="preserve">(emergentes o ante las necesidades </w:t>
      </w:r>
      <w:r w:rsidR="00CD4E5F">
        <w:rPr>
          <w:rFonts w:ascii="Arial" w:hAnsi="Arial" w:cs="Arial"/>
        </w:rPr>
        <w:t xml:space="preserve">para atender ayudas </w:t>
      </w:r>
      <w:r w:rsidR="00F05F4F" w:rsidRPr="00B3796F">
        <w:rPr>
          <w:rFonts w:ascii="Arial" w:hAnsi="Arial" w:cs="Arial"/>
        </w:rPr>
        <w:t>inmediatas</w:t>
      </w:r>
      <w:r w:rsidR="00CD4E5F">
        <w:rPr>
          <w:rFonts w:ascii="Arial" w:hAnsi="Arial" w:cs="Arial"/>
        </w:rPr>
        <w:t>, o reparación integral del daño, a víctimas directas o indirectas</w:t>
      </w:r>
      <w:r w:rsidR="00F05F4F" w:rsidRPr="00B3796F">
        <w:rPr>
          <w:rFonts w:ascii="Arial" w:hAnsi="Arial" w:cs="Arial"/>
        </w:rPr>
        <w:t>)</w:t>
      </w:r>
      <w:r w:rsidR="00CD4E5F">
        <w:rPr>
          <w:rFonts w:ascii="Arial" w:hAnsi="Arial" w:cs="Arial"/>
        </w:rPr>
        <w:t>.</w:t>
      </w:r>
    </w:p>
    <w:p w14:paraId="541AF5FC" w14:textId="0CC890A7" w:rsidR="00D871C8" w:rsidRPr="00B3796F" w:rsidRDefault="00D871C8">
      <w:pPr>
        <w:numPr>
          <w:ilvl w:val="0"/>
          <w:numId w:val="8"/>
        </w:numPr>
        <w:jc w:val="both"/>
        <w:rPr>
          <w:rFonts w:ascii="Arial" w:hAnsi="Arial" w:cs="Arial"/>
        </w:rPr>
      </w:pPr>
      <w:r w:rsidRPr="00B3796F">
        <w:rPr>
          <w:rFonts w:ascii="Arial" w:hAnsi="Arial" w:cs="Arial"/>
          <w:b/>
          <w:bCs/>
        </w:rPr>
        <w:t>Infraestructura:</w:t>
      </w:r>
      <w:r w:rsidR="00CD4E5F">
        <w:rPr>
          <w:rFonts w:ascii="Arial" w:hAnsi="Arial" w:cs="Arial"/>
        </w:rPr>
        <w:t xml:space="preserve"> Falta o deficiencia de espacios </w:t>
      </w:r>
      <w:r w:rsidRPr="00B3796F">
        <w:rPr>
          <w:rFonts w:ascii="Arial" w:hAnsi="Arial" w:cs="Arial"/>
        </w:rPr>
        <w:t>en áreas clave, lo que podría desmotivar la afluencia</w:t>
      </w:r>
      <w:r w:rsidR="00CD4E5F">
        <w:rPr>
          <w:rFonts w:ascii="Arial" w:hAnsi="Arial" w:cs="Arial"/>
        </w:rPr>
        <w:t xml:space="preserve"> de personas que requieren los servicios de la CEEAV, además de limitar el correcto desempeño de las funciones operativas y administrativas.</w:t>
      </w:r>
    </w:p>
    <w:p w14:paraId="57C8DB49" w14:textId="4E165295" w:rsidR="00761909" w:rsidRDefault="00D871C8" w:rsidP="00761909">
      <w:pPr>
        <w:numPr>
          <w:ilvl w:val="0"/>
          <w:numId w:val="8"/>
        </w:numPr>
        <w:jc w:val="both"/>
        <w:rPr>
          <w:rFonts w:ascii="Arial" w:hAnsi="Arial" w:cs="Arial"/>
        </w:rPr>
      </w:pPr>
      <w:r w:rsidRPr="00B3796F">
        <w:rPr>
          <w:rFonts w:ascii="Arial" w:hAnsi="Arial" w:cs="Arial"/>
          <w:b/>
          <w:bCs/>
        </w:rPr>
        <w:t>Competencia Regional:</w:t>
      </w:r>
      <w:r w:rsidR="00CD4E5F">
        <w:rPr>
          <w:rFonts w:ascii="Arial" w:hAnsi="Arial" w:cs="Arial"/>
        </w:rPr>
        <w:t xml:space="preserve"> Nuevas unidades regionales para ampliar la cobertura</w:t>
      </w:r>
      <w:r w:rsidR="00CD5A51">
        <w:rPr>
          <w:rFonts w:ascii="Arial" w:hAnsi="Arial" w:cs="Arial"/>
        </w:rPr>
        <w:t xml:space="preserve"> en el Estado y </w:t>
      </w:r>
      <w:r w:rsidR="00CD5A51" w:rsidRPr="00B3796F">
        <w:rPr>
          <w:rFonts w:ascii="Arial" w:hAnsi="Arial" w:cs="Arial"/>
        </w:rPr>
        <w:t>atender</w:t>
      </w:r>
      <w:r w:rsidR="00CD5A51">
        <w:rPr>
          <w:rFonts w:ascii="Arial" w:hAnsi="Arial" w:cs="Arial"/>
        </w:rPr>
        <w:t xml:space="preserve"> las necesidades de forma eficiente y eficaz a víctimas de violaciones de sus derechos fundamentales, y / o víctimas de delito. </w:t>
      </w:r>
    </w:p>
    <w:p w14:paraId="496AFF9C" w14:textId="77777777" w:rsidR="00761909" w:rsidRPr="00761909" w:rsidRDefault="00761909" w:rsidP="00761909">
      <w:pPr>
        <w:ind w:left="360"/>
        <w:jc w:val="both"/>
        <w:rPr>
          <w:rFonts w:ascii="Arial" w:hAnsi="Arial" w:cs="Arial"/>
        </w:rPr>
      </w:pPr>
    </w:p>
    <w:p w14:paraId="7A0EA289" w14:textId="0B4B9648" w:rsidR="00D871C8" w:rsidRPr="00B3796F" w:rsidRDefault="00D871C8" w:rsidP="00D871C8">
      <w:pPr>
        <w:jc w:val="both"/>
        <w:rPr>
          <w:rFonts w:ascii="Arial" w:hAnsi="Arial" w:cs="Arial"/>
        </w:rPr>
      </w:pPr>
      <w:r w:rsidRPr="00B3796F">
        <w:rPr>
          <w:rFonts w:ascii="Arial" w:hAnsi="Arial" w:cs="Arial"/>
          <w:b/>
          <w:bCs/>
        </w:rPr>
        <w:t>III. Medidas Propuestas</w:t>
      </w:r>
      <w:r w:rsidR="00B54E2D" w:rsidRPr="00B3796F">
        <w:rPr>
          <w:rFonts w:ascii="Arial" w:hAnsi="Arial" w:cs="Arial"/>
          <w:b/>
          <w:bCs/>
        </w:rPr>
        <w:t xml:space="preserve"> para el </w:t>
      </w:r>
      <w:r w:rsidR="0057025C" w:rsidRPr="00B3796F">
        <w:rPr>
          <w:rFonts w:ascii="Arial" w:hAnsi="Arial" w:cs="Arial"/>
          <w:b/>
          <w:bCs/>
        </w:rPr>
        <w:t>análisis</w:t>
      </w:r>
    </w:p>
    <w:p w14:paraId="1E7E5742" w14:textId="77777777" w:rsidR="00D871C8" w:rsidRPr="00B3796F" w:rsidRDefault="00D871C8">
      <w:pPr>
        <w:numPr>
          <w:ilvl w:val="0"/>
          <w:numId w:val="9"/>
        </w:numPr>
        <w:jc w:val="both"/>
        <w:rPr>
          <w:rFonts w:ascii="Arial" w:hAnsi="Arial" w:cs="Arial"/>
        </w:rPr>
      </w:pPr>
      <w:r w:rsidRPr="00B3796F">
        <w:rPr>
          <w:rFonts w:ascii="Arial" w:hAnsi="Arial" w:cs="Arial"/>
          <w:b/>
          <w:bCs/>
        </w:rPr>
        <w:t>Gestión Financiera: Reducción de la Carga Presupuestal Extraordinaria</w:t>
      </w:r>
    </w:p>
    <w:p w14:paraId="6FE6519F" w14:textId="1DA8BC8F" w:rsidR="00D871C8" w:rsidRPr="00B3796F" w:rsidRDefault="00D871C8">
      <w:pPr>
        <w:numPr>
          <w:ilvl w:val="1"/>
          <w:numId w:val="9"/>
        </w:numPr>
        <w:jc w:val="both"/>
        <w:rPr>
          <w:rFonts w:ascii="Arial" w:hAnsi="Arial" w:cs="Arial"/>
        </w:rPr>
      </w:pPr>
      <w:r w:rsidRPr="00B3796F">
        <w:rPr>
          <w:rFonts w:ascii="Arial" w:hAnsi="Arial" w:cs="Arial"/>
          <w:b/>
          <w:bCs/>
        </w:rPr>
        <w:t>Negociaciones Institucionales:</w:t>
      </w:r>
      <w:r w:rsidRPr="00B3796F">
        <w:rPr>
          <w:rFonts w:ascii="Arial" w:hAnsi="Arial" w:cs="Arial"/>
        </w:rPr>
        <w:t xml:space="preserve"> Formalizar gestiones ante </w:t>
      </w:r>
      <w:r w:rsidR="00CD5A51">
        <w:rPr>
          <w:rFonts w:ascii="Arial" w:hAnsi="Arial" w:cs="Arial"/>
        </w:rPr>
        <w:t>organizaciones públicas y privadas, que contribuyan al fortalecimiento del fondo de ayuda, asistencia y reparación integral del Estado de Michoacán de Ocampo.</w:t>
      </w:r>
    </w:p>
    <w:p w14:paraId="71D62803" w14:textId="3A748F83" w:rsidR="00D871C8" w:rsidRPr="00B3796F" w:rsidRDefault="00D871C8">
      <w:pPr>
        <w:numPr>
          <w:ilvl w:val="1"/>
          <w:numId w:val="9"/>
        </w:numPr>
        <w:jc w:val="both"/>
        <w:rPr>
          <w:rFonts w:ascii="Arial" w:hAnsi="Arial" w:cs="Arial"/>
        </w:rPr>
      </w:pPr>
      <w:r w:rsidRPr="00B3796F">
        <w:rPr>
          <w:rFonts w:ascii="Arial" w:hAnsi="Arial" w:cs="Arial"/>
          <w:b/>
          <w:bCs/>
        </w:rPr>
        <w:t>Auditorías Internas:</w:t>
      </w:r>
      <w:r w:rsidRPr="00B3796F">
        <w:rPr>
          <w:rFonts w:ascii="Arial" w:hAnsi="Arial" w:cs="Arial"/>
        </w:rPr>
        <w:t xml:space="preserve"> Identificar </w:t>
      </w:r>
      <w:r w:rsidR="00510281">
        <w:rPr>
          <w:rFonts w:ascii="Arial" w:hAnsi="Arial" w:cs="Arial"/>
        </w:rPr>
        <w:t>deficiencias en la aplicación de ayudas inmediatas, y reparaciones integrales al daño de víctimas de delito</w:t>
      </w:r>
      <w:r w:rsidRPr="00B3796F">
        <w:rPr>
          <w:rFonts w:ascii="Arial" w:hAnsi="Arial" w:cs="Arial"/>
        </w:rPr>
        <w:t>.</w:t>
      </w:r>
    </w:p>
    <w:p w14:paraId="704A7A1D" w14:textId="77777777" w:rsidR="00D871C8" w:rsidRPr="00B3796F" w:rsidRDefault="00D871C8">
      <w:pPr>
        <w:numPr>
          <w:ilvl w:val="0"/>
          <w:numId w:val="9"/>
        </w:numPr>
        <w:jc w:val="both"/>
        <w:rPr>
          <w:rFonts w:ascii="Arial" w:hAnsi="Arial" w:cs="Arial"/>
        </w:rPr>
      </w:pPr>
      <w:r w:rsidRPr="00B3796F">
        <w:rPr>
          <w:rFonts w:ascii="Arial" w:hAnsi="Arial" w:cs="Arial"/>
          <w:b/>
          <w:bCs/>
        </w:rPr>
        <w:t>Colaboraciones Estratégicas</w:t>
      </w:r>
    </w:p>
    <w:p w14:paraId="743B8E7D" w14:textId="0ECCD3D3" w:rsidR="00D871C8" w:rsidRPr="00B3796F" w:rsidRDefault="00510281">
      <w:pPr>
        <w:numPr>
          <w:ilvl w:val="1"/>
          <w:numId w:val="9"/>
        </w:numPr>
        <w:jc w:val="both"/>
        <w:rPr>
          <w:rFonts w:ascii="Arial" w:hAnsi="Arial" w:cs="Arial"/>
        </w:rPr>
      </w:pPr>
      <w:r>
        <w:rPr>
          <w:rFonts w:ascii="Arial" w:hAnsi="Arial" w:cs="Arial"/>
          <w:b/>
          <w:bCs/>
        </w:rPr>
        <w:t>Convenios con empresarios</w:t>
      </w:r>
      <w:r w:rsidR="00D871C8" w:rsidRPr="00B3796F">
        <w:rPr>
          <w:rFonts w:ascii="Arial" w:hAnsi="Arial" w:cs="Arial"/>
          <w:b/>
          <w:bCs/>
        </w:rPr>
        <w:t>:</w:t>
      </w:r>
      <w:r w:rsidR="00D871C8" w:rsidRPr="00B3796F">
        <w:rPr>
          <w:rFonts w:ascii="Arial" w:hAnsi="Arial" w:cs="Arial"/>
        </w:rPr>
        <w:t xml:space="preserve"> Diseñar </w:t>
      </w:r>
      <w:r>
        <w:rPr>
          <w:rFonts w:ascii="Arial" w:hAnsi="Arial" w:cs="Arial"/>
        </w:rPr>
        <w:t>mecanismos de colaboración entre particulares, y el fideicomiso público del fondo de ayuda, asistencia y reparación integral del Estado de Michoacán de Ocampo, que fortalezcan los ingresos y reduzca la carga fiscal, en el uso y aplicación de recursos</w:t>
      </w:r>
      <w:r w:rsidR="008C34B3">
        <w:rPr>
          <w:rFonts w:ascii="Arial" w:hAnsi="Arial" w:cs="Arial"/>
        </w:rPr>
        <w:t xml:space="preserve"> ante</w:t>
      </w:r>
      <w:r>
        <w:rPr>
          <w:rFonts w:ascii="Arial" w:hAnsi="Arial" w:cs="Arial"/>
        </w:rPr>
        <w:t xml:space="preserve"> donatarias autorizas por el Sistema de Administración Tributaria. </w:t>
      </w:r>
    </w:p>
    <w:p w14:paraId="2BD6373D" w14:textId="7FF6CEA4" w:rsidR="00D871C8" w:rsidRPr="00B3796F" w:rsidRDefault="00D871C8">
      <w:pPr>
        <w:numPr>
          <w:ilvl w:val="1"/>
          <w:numId w:val="9"/>
        </w:numPr>
        <w:jc w:val="both"/>
        <w:rPr>
          <w:rFonts w:ascii="Arial" w:hAnsi="Arial" w:cs="Arial"/>
        </w:rPr>
      </w:pPr>
      <w:r w:rsidRPr="00B3796F">
        <w:rPr>
          <w:rFonts w:ascii="Arial" w:hAnsi="Arial" w:cs="Arial"/>
          <w:b/>
          <w:bCs/>
        </w:rPr>
        <w:t>Iniciativas Público-Privadas:</w:t>
      </w:r>
      <w:r w:rsidRPr="00B3796F">
        <w:rPr>
          <w:rFonts w:ascii="Arial" w:hAnsi="Arial" w:cs="Arial"/>
        </w:rPr>
        <w:t xml:space="preserve"> Explorar alianzas con empresas interesadas en proyectos de conser</w:t>
      </w:r>
      <w:r w:rsidR="008C34B3">
        <w:rPr>
          <w:rFonts w:ascii="Arial" w:hAnsi="Arial" w:cs="Arial"/>
        </w:rPr>
        <w:t>vación y responsabilidad social, que fortalezca el posicionamiento de la imagen institucional en todo el territorio del Estado, que por cualquier medio la CEEAV se convierta al alcance de todos los que requieran sus servicios, y se alcance el conocimiento de los mismos.</w:t>
      </w:r>
    </w:p>
    <w:p w14:paraId="266FA7A8" w14:textId="77777777" w:rsidR="00D871C8" w:rsidRPr="00B3796F" w:rsidRDefault="00D871C8">
      <w:pPr>
        <w:numPr>
          <w:ilvl w:val="0"/>
          <w:numId w:val="9"/>
        </w:numPr>
        <w:jc w:val="both"/>
        <w:rPr>
          <w:rFonts w:ascii="Arial" w:hAnsi="Arial" w:cs="Arial"/>
        </w:rPr>
      </w:pPr>
      <w:r w:rsidRPr="00B3796F">
        <w:rPr>
          <w:rFonts w:ascii="Arial" w:hAnsi="Arial" w:cs="Arial"/>
          <w:b/>
          <w:bCs/>
        </w:rPr>
        <w:t>Promoción y Marketing</w:t>
      </w:r>
    </w:p>
    <w:p w14:paraId="247F9D1E" w14:textId="371D7D7F" w:rsidR="00D871C8" w:rsidRPr="00B3796F" w:rsidRDefault="00D871C8">
      <w:pPr>
        <w:numPr>
          <w:ilvl w:val="1"/>
          <w:numId w:val="9"/>
        </w:numPr>
        <w:jc w:val="both"/>
        <w:rPr>
          <w:rFonts w:ascii="Arial" w:hAnsi="Arial" w:cs="Arial"/>
        </w:rPr>
      </w:pPr>
      <w:r w:rsidRPr="00B3796F">
        <w:rPr>
          <w:rFonts w:ascii="Arial" w:hAnsi="Arial" w:cs="Arial"/>
          <w:b/>
          <w:bCs/>
        </w:rPr>
        <w:t>Campañas Digitales:</w:t>
      </w:r>
      <w:r w:rsidRPr="00B3796F">
        <w:rPr>
          <w:rFonts w:ascii="Arial" w:hAnsi="Arial" w:cs="Arial"/>
        </w:rPr>
        <w:t xml:space="preserve"> Fortalecer la presencia en redes sociales con contenidos atractivos sobre las mejoras </w:t>
      </w:r>
      <w:r w:rsidR="008C34B3">
        <w:rPr>
          <w:rFonts w:ascii="Arial" w:hAnsi="Arial" w:cs="Arial"/>
        </w:rPr>
        <w:t xml:space="preserve">de </w:t>
      </w:r>
      <w:r w:rsidR="001A2B51">
        <w:rPr>
          <w:rFonts w:ascii="Arial" w:hAnsi="Arial" w:cs="Arial"/>
        </w:rPr>
        <w:t>la Comisión</w:t>
      </w:r>
      <w:r w:rsidRPr="00B3796F">
        <w:rPr>
          <w:rFonts w:ascii="Arial" w:hAnsi="Arial" w:cs="Arial"/>
        </w:rPr>
        <w:t>.</w:t>
      </w:r>
    </w:p>
    <w:p w14:paraId="4EBB4D82" w14:textId="7B8C4225" w:rsidR="00D871C8" w:rsidRDefault="00D871C8">
      <w:pPr>
        <w:numPr>
          <w:ilvl w:val="1"/>
          <w:numId w:val="9"/>
        </w:numPr>
        <w:jc w:val="both"/>
        <w:rPr>
          <w:rFonts w:ascii="Arial" w:hAnsi="Arial" w:cs="Arial"/>
        </w:rPr>
      </w:pPr>
      <w:r w:rsidRPr="00B3796F">
        <w:rPr>
          <w:rFonts w:ascii="Arial" w:hAnsi="Arial" w:cs="Arial"/>
          <w:b/>
          <w:bCs/>
        </w:rPr>
        <w:t>Marketing Educativo:</w:t>
      </w:r>
      <w:r w:rsidRPr="00B3796F">
        <w:rPr>
          <w:rFonts w:ascii="Arial" w:hAnsi="Arial" w:cs="Arial"/>
        </w:rPr>
        <w:t xml:space="preserve"> Resaltar las iniciativas de </w:t>
      </w:r>
      <w:r w:rsidR="008C34B3">
        <w:rPr>
          <w:rFonts w:ascii="Arial" w:hAnsi="Arial" w:cs="Arial"/>
        </w:rPr>
        <w:t>protección a los derechos humanos, el sistema de atención a víctimas, la participación e importancia de la CEEAV, así como como su estructura, cobertura y funcionamiento.</w:t>
      </w:r>
    </w:p>
    <w:p w14:paraId="4ED288DE" w14:textId="77777777" w:rsidR="00890365" w:rsidRPr="00B3796F" w:rsidRDefault="00890365">
      <w:pPr>
        <w:numPr>
          <w:ilvl w:val="1"/>
          <w:numId w:val="9"/>
        </w:numPr>
        <w:jc w:val="both"/>
        <w:rPr>
          <w:rFonts w:ascii="Arial" w:hAnsi="Arial" w:cs="Arial"/>
        </w:rPr>
      </w:pPr>
    </w:p>
    <w:p w14:paraId="6D48766E" w14:textId="4A358CA1" w:rsidR="003A26A1" w:rsidRPr="00B3796F" w:rsidRDefault="000D6BF8" w:rsidP="003A26A1">
      <w:pPr>
        <w:rPr>
          <w:rFonts w:ascii="Arial" w:hAnsi="Arial" w:cs="Arial"/>
        </w:rPr>
      </w:pPr>
      <w:r>
        <w:rPr>
          <w:rFonts w:ascii="Arial" w:hAnsi="Arial" w:cs="Arial"/>
          <w:b/>
          <w:bCs/>
        </w:rPr>
        <w:t>I</w:t>
      </w:r>
      <w:r w:rsidR="00D871C8" w:rsidRPr="00B3796F">
        <w:rPr>
          <w:rFonts w:ascii="Arial" w:hAnsi="Arial" w:cs="Arial"/>
          <w:b/>
          <w:bCs/>
        </w:rPr>
        <w:t>V. Conclusión y Recomendaciones</w:t>
      </w:r>
      <w:r w:rsidR="00D871C8" w:rsidRPr="00B3796F">
        <w:rPr>
          <w:rFonts w:ascii="Arial" w:hAnsi="Arial" w:cs="Arial"/>
        </w:rPr>
        <w:br/>
      </w:r>
    </w:p>
    <w:p w14:paraId="0FF45213" w14:textId="0790EFC5" w:rsidR="00D871C8" w:rsidRPr="00B3796F" w:rsidRDefault="001A2B51" w:rsidP="003A26A1">
      <w:pPr>
        <w:jc w:val="both"/>
        <w:rPr>
          <w:rFonts w:ascii="Arial" w:hAnsi="Arial" w:cs="Arial"/>
          <w:b/>
          <w:bCs/>
        </w:rPr>
      </w:pPr>
      <w:r>
        <w:rPr>
          <w:rFonts w:ascii="Arial" w:hAnsi="Arial" w:cs="Arial"/>
        </w:rPr>
        <w:t>La Comisión</w:t>
      </w:r>
      <w:r w:rsidR="005C6146" w:rsidRPr="00B3796F">
        <w:rPr>
          <w:rFonts w:ascii="Arial" w:hAnsi="Arial" w:cs="Arial"/>
        </w:rPr>
        <w:t xml:space="preserve"> Ejecutiva Estatal de Atención a Víctimas</w:t>
      </w:r>
      <w:r w:rsidR="00D871C8" w:rsidRPr="00B3796F">
        <w:rPr>
          <w:rFonts w:ascii="Arial" w:hAnsi="Arial" w:cs="Arial"/>
        </w:rPr>
        <w:t xml:space="preserve"> tiene el potencial de alcanzar la sostenibilidad económica y operar como un modelo</w:t>
      </w:r>
      <w:r w:rsidR="000D6BF8">
        <w:rPr>
          <w:rFonts w:ascii="Arial" w:hAnsi="Arial" w:cs="Arial"/>
        </w:rPr>
        <w:t xml:space="preserve"> de gestión eficaz de los recursos y su consecuente </w:t>
      </w:r>
      <w:r w:rsidR="00903A70">
        <w:rPr>
          <w:rFonts w:ascii="Arial" w:hAnsi="Arial" w:cs="Arial"/>
        </w:rPr>
        <w:t>aplicación.</w:t>
      </w:r>
      <w:r w:rsidR="00D871C8" w:rsidRPr="00B3796F">
        <w:rPr>
          <w:rFonts w:ascii="Arial" w:hAnsi="Arial" w:cs="Arial"/>
        </w:rPr>
        <w:t xml:space="preserve"> Para lograrlo, es imperativo liberar recursos actualmente destinados a conceptos e</w:t>
      </w:r>
      <w:r w:rsidR="008C34B3">
        <w:rPr>
          <w:rFonts w:ascii="Arial" w:hAnsi="Arial" w:cs="Arial"/>
        </w:rPr>
        <w:t>xtraordinarios, priorizando el objeto social, y los demás señalados como institucionales</w:t>
      </w:r>
      <w:r w:rsidR="00D871C8" w:rsidRPr="00B3796F">
        <w:rPr>
          <w:rFonts w:ascii="Arial" w:hAnsi="Arial" w:cs="Arial"/>
        </w:rPr>
        <w:t xml:space="preserve">. Se considera implementar las medidas señaladas en un plan trianual, con metas específicas de ingresos, </w:t>
      </w:r>
      <w:r w:rsidR="008C34B3">
        <w:rPr>
          <w:rFonts w:ascii="Arial" w:hAnsi="Arial" w:cs="Arial"/>
        </w:rPr>
        <w:t>personas atendidas</w:t>
      </w:r>
      <w:r w:rsidR="00D871C8" w:rsidRPr="00B3796F">
        <w:rPr>
          <w:rFonts w:ascii="Arial" w:hAnsi="Arial" w:cs="Arial"/>
        </w:rPr>
        <w:t xml:space="preserve"> y estándares de calidad.</w:t>
      </w:r>
    </w:p>
    <w:p w14:paraId="54E48D87" w14:textId="29347FA8" w:rsidR="00D871C8" w:rsidRDefault="00D871C8" w:rsidP="00D96FF4">
      <w:pPr>
        <w:jc w:val="both"/>
        <w:rPr>
          <w:rFonts w:ascii="Arial" w:hAnsi="Arial" w:cs="Arial"/>
        </w:rPr>
      </w:pPr>
      <w:r w:rsidRPr="00B3796F">
        <w:rPr>
          <w:rFonts w:ascii="Arial" w:hAnsi="Arial" w:cs="Arial"/>
        </w:rPr>
        <w:t xml:space="preserve">Con estas acciones, </w:t>
      </w:r>
      <w:r w:rsidR="008C34B3">
        <w:rPr>
          <w:rFonts w:ascii="Arial" w:hAnsi="Arial" w:cs="Arial"/>
        </w:rPr>
        <w:t>la CEEAV</w:t>
      </w:r>
      <w:r w:rsidRPr="00B3796F">
        <w:rPr>
          <w:rFonts w:ascii="Arial" w:hAnsi="Arial" w:cs="Arial"/>
        </w:rPr>
        <w:t xml:space="preserve"> estará en una posición óptima para enfrentar los desafíos actuales, cumplir con su misión institucional y garantizar un impacto positivo en su comunidad y </w:t>
      </w:r>
      <w:r w:rsidR="005D5C04">
        <w:rPr>
          <w:rFonts w:ascii="Arial" w:hAnsi="Arial" w:cs="Arial"/>
        </w:rPr>
        <w:t>el resto del Estado de Michoacán de Ocampo</w:t>
      </w:r>
      <w:r w:rsidR="000D6BF8">
        <w:rPr>
          <w:rFonts w:ascii="Arial" w:hAnsi="Arial" w:cs="Arial"/>
        </w:rPr>
        <w:t>.</w:t>
      </w:r>
    </w:p>
    <w:p w14:paraId="5E121D81" w14:textId="77777777" w:rsidR="000D126A" w:rsidRPr="00B3796F" w:rsidRDefault="000D126A" w:rsidP="00D96FF4">
      <w:pPr>
        <w:jc w:val="both"/>
        <w:rPr>
          <w:rFonts w:ascii="Arial" w:hAnsi="Arial" w:cs="Arial"/>
        </w:rPr>
      </w:pPr>
    </w:p>
    <w:p w14:paraId="5F166269" w14:textId="77777777" w:rsidR="00FC5554" w:rsidRPr="005D5C04" w:rsidRDefault="00FC5554">
      <w:pPr>
        <w:pStyle w:val="Prrafodelista"/>
        <w:numPr>
          <w:ilvl w:val="0"/>
          <w:numId w:val="1"/>
        </w:numPr>
        <w:jc w:val="both"/>
        <w:rPr>
          <w:rFonts w:ascii="Arial" w:hAnsi="Arial" w:cs="Arial"/>
          <w:b/>
        </w:rPr>
      </w:pPr>
      <w:r w:rsidRPr="005D5C04">
        <w:rPr>
          <w:rFonts w:ascii="Arial" w:hAnsi="Arial" w:cs="Arial"/>
          <w:b/>
        </w:rPr>
        <w:t>Información por segmentos</w:t>
      </w:r>
    </w:p>
    <w:p w14:paraId="02D2E35D" w14:textId="7C6BCF93" w:rsidR="00B9210B" w:rsidRDefault="00B9210B" w:rsidP="007636B7">
      <w:pPr>
        <w:autoSpaceDE w:val="0"/>
        <w:autoSpaceDN w:val="0"/>
        <w:adjustRightInd w:val="0"/>
        <w:spacing w:after="0" w:line="240" w:lineRule="auto"/>
        <w:rPr>
          <w:rFonts w:ascii="Arial" w:hAnsi="Arial" w:cs="Arial"/>
        </w:rPr>
      </w:pPr>
      <w:r w:rsidRPr="00B3796F">
        <w:rPr>
          <w:rFonts w:ascii="Arial" w:hAnsi="Arial" w:cs="Arial"/>
        </w:rPr>
        <w:t>Para el periodo que se reporta, no existe información referente a segmentos por revelar.</w:t>
      </w:r>
    </w:p>
    <w:p w14:paraId="4F073FA0" w14:textId="77777777" w:rsidR="005D5C04" w:rsidRPr="00B3796F" w:rsidRDefault="005D5C04" w:rsidP="0057025C">
      <w:pPr>
        <w:autoSpaceDE w:val="0"/>
        <w:autoSpaceDN w:val="0"/>
        <w:adjustRightInd w:val="0"/>
        <w:spacing w:after="0" w:line="240" w:lineRule="auto"/>
        <w:ind w:left="360"/>
        <w:rPr>
          <w:rFonts w:ascii="Arial" w:hAnsi="Arial" w:cs="Arial"/>
        </w:rPr>
      </w:pPr>
    </w:p>
    <w:p w14:paraId="6F6928A5" w14:textId="77777777" w:rsidR="00FC5554" w:rsidRPr="005D5C04" w:rsidRDefault="00FC5554">
      <w:pPr>
        <w:pStyle w:val="Prrafodelista"/>
        <w:numPr>
          <w:ilvl w:val="0"/>
          <w:numId w:val="1"/>
        </w:numPr>
        <w:jc w:val="both"/>
        <w:rPr>
          <w:rFonts w:ascii="Arial" w:hAnsi="Arial" w:cs="Arial"/>
          <w:b/>
        </w:rPr>
      </w:pPr>
      <w:r w:rsidRPr="005D5C04">
        <w:rPr>
          <w:rFonts w:ascii="Arial" w:hAnsi="Arial" w:cs="Arial"/>
          <w:b/>
        </w:rPr>
        <w:t>Eventos posteriores al cierre</w:t>
      </w:r>
    </w:p>
    <w:p w14:paraId="038A2492" w14:textId="6F6B3DAB" w:rsidR="00B9210B" w:rsidRPr="00B3796F" w:rsidRDefault="00B9210B" w:rsidP="00B9210B">
      <w:pPr>
        <w:jc w:val="both"/>
        <w:rPr>
          <w:rFonts w:ascii="Arial" w:hAnsi="Arial" w:cs="Arial"/>
        </w:rPr>
      </w:pPr>
      <w:r w:rsidRPr="00B3796F">
        <w:rPr>
          <w:rFonts w:ascii="Arial" w:hAnsi="Arial" w:cs="Arial"/>
        </w:rPr>
        <w:t>Para el periodo que se reporta, no existen eventos posteriores a revelar.</w:t>
      </w:r>
    </w:p>
    <w:p w14:paraId="65A99601" w14:textId="77777777" w:rsidR="00FC5554" w:rsidRPr="005D5C04" w:rsidRDefault="00FC5554">
      <w:pPr>
        <w:pStyle w:val="Prrafodelista"/>
        <w:numPr>
          <w:ilvl w:val="0"/>
          <w:numId w:val="1"/>
        </w:numPr>
        <w:jc w:val="both"/>
        <w:rPr>
          <w:rFonts w:ascii="Arial" w:hAnsi="Arial" w:cs="Arial"/>
          <w:b/>
        </w:rPr>
      </w:pPr>
      <w:r w:rsidRPr="005D5C04">
        <w:rPr>
          <w:rFonts w:ascii="Arial" w:hAnsi="Arial" w:cs="Arial"/>
          <w:b/>
        </w:rPr>
        <w:t>Partes relacionadas</w:t>
      </w:r>
    </w:p>
    <w:p w14:paraId="51FF2585" w14:textId="15224AD4" w:rsidR="00FC5554" w:rsidRDefault="00B9210B" w:rsidP="00A33913">
      <w:pPr>
        <w:jc w:val="both"/>
        <w:rPr>
          <w:rFonts w:ascii="Arial" w:hAnsi="Arial" w:cs="Arial"/>
        </w:rPr>
      </w:pPr>
      <w:r w:rsidRPr="00B3796F">
        <w:rPr>
          <w:rFonts w:ascii="Arial" w:hAnsi="Arial" w:cs="Arial"/>
        </w:rPr>
        <w:t>Para el presente Informe, no existen partes relacionadas que pudieran ejercer influencia sobre la toma de decis</w:t>
      </w:r>
      <w:r w:rsidR="00A33913">
        <w:rPr>
          <w:rFonts w:ascii="Arial" w:hAnsi="Arial" w:cs="Arial"/>
        </w:rPr>
        <w:t>iones financieras y operativas.</w:t>
      </w:r>
    </w:p>
    <w:p w14:paraId="5F9D7637" w14:textId="77777777" w:rsidR="00890365" w:rsidRPr="00B3796F" w:rsidRDefault="00890365" w:rsidP="00A33913">
      <w:pPr>
        <w:jc w:val="both"/>
        <w:rPr>
          <w:rFonts w:ascii="Arial" w:hAnsi="Arial" w:cs="Arial"/>
        </w:rPr>
      </w:pPr>
    </w:p>
    <w:p w14:paraId="444F4418" w14:textId="77777777" w:rsidR="009248B8" w:rsidRPr="00B3796F" w:rsidRDefault="00305FB5">
      <w:pPr>
        <w:pStyle w:val="Prrafodelista"/>
        <w:numPr>
          <w:ilvl w:val="1"/>
          <w:numId w:val="4"/>
        </w:numPr>
        <w:jc w:val="center"/>
        <w:rPr>
          <w:rFonts w:ascii="Arial" w:hAnsi="Arial" w:cs="Arial"/>
        </w:rPr>
      </w:pPr>
      <w:r w:rsidRPr="00B3796F">
        <w:rPr>
          <w:rFonts w:ascii="Arial" w:hAnsi="Arial" w:cs="Arial"/>
        </w:rPr>
        <w:t>NOTAS DE DESGLOC</w:t>
      </w:r>
      <w:r w:rsidR="00B9210B" w:rsidRPr="00B3796F">
        <w:rPr>
          <w:rFonts w:ascii="Arial" w:hAnsi="Arial" w:cs="Arial"/>
        </w:rPr>
        <w:t>E</w:t>
      </w:r>
    </w:p>
    <w:p w14:paraId="08BA2BB6" w14:textId="469F6803" w:rsidR="00FC7A93" w:rsidRPr="00B3796F" w:rsidRDefault="00FC7A93" w:rsidP="009248B8">
      <w:pPr>
        <w:pStyle w:val="Prrafodelista"/>
        <w:ind w:left="1080"/>
        <w:rPr>
          <w:rFonts w:ascii="Arial" w:hAnsi="Arial" w:cs="Arial"/>
        </w:rPr>
      </w:pPr>
    </w:p>
    <w:p w14:paraId="463B5951" w14:textId="77777777" w:rsidR="009248B8" w:rsidRPr="00B3796F" w:rsidRDefault="009248B8">
      <w:pPr>
        <w:pStyle w:val="Prrafodelista"/>
        <w:numPr>
          <w:ilvl w:val="0"/>
          <w:numId w:val="12"/>
        </w:numPr>
        <w:rPr>
          <w:rFonts w:ascii="Arial" w:hAnsi="Arial" w:cs="Arial"/>
        </w:rPr>
      </w:pPr>
      <w:r w:rsidRPr="00B3796F">
        <w:rPr>
          <w:rFonts w:ascii="Arial" w:hAnsi="Arial" w:cs="Arial"/>
        </w:rPr>
        <w:t>NOTAS AL ESTADO DE ACTIVIDADES</w:t>
      </w:r>
    </w:p>
    <w:p w14:paraId="6DDE56FC" w14:textId="77777777" w:rsidR="00FB7B87" w:rsidRPr="00B3796F" w:rsidRDefault="00B9210B" w:rsidP="00B9210B">
      <w:pPr>
        <w:rPr>
          <w:rFonts w:ascii="Arial" w:hAnsi="Arial" w:cs="Arial"/>
          <w:b/>
          <w:bCs/>
        </w:rPr>
      </w:pPr>
      <w:r w:rsidRPr="00B3796F">
        <w:rPr>
          <w:rFonts w:ascii="Arial" w:hAnsi="Arial" w:cs="Arial"/>
          <w:b/>
          <w:bCs/>
        </w:rPr>
        <w:t>Ingresos y otros beneficios</w:t>
      </w:r>
    </w:p>
    <w:p w14:paraId="6274811D" w14:textId="4617347E" w:rsidR="00FC7A93" w:rsidRPr="00B3796F" w:rsidRDefault="00FB7B87" w:rsidP="00B9210B">
      <w:pPr>
        <w:rPr>
          <w:rFonts w:ascii="Arial" w:hAnsi="Arial" w:cs="Arial"/>
          <w:b/>
          <w:bCs/>
        </w:rPr>
      </w:pPr>
      <w:r w:rsidRPr="00B3796F">
        <w:rPr>
          <w:rFonts w:ascii="Arial" w:hAnsi="Arial" w:cs="Arial"/>
          <w:b/>
          <w:bCs/>
        </w:rPr>
        <w:t xml:space="preserve"> Ingresos de gestión</w:t>
      </w:r>
      <w:r w:rsidR="004916BC" w:rsidRPr="00B3796F">
        <w:rPr>
          <w:rFonts w:ascii="Arial" w:hAnsi="Arial" w:cs="Arial"/>
          <w:b/>
          <w:bCs/>
        </w:rPr>
        <w:t xml:space="preserve"> al </w:t>
      </w:r>
      <w:r w:rsidR="000D6794">
        <w:rPr>
          <w:rFonts w:ascii="Arial" w:hAnsi="Arial" w:cs="Arial"/>
          <w:b/>
          <w:bCs/>
        </w:rPr>
        <w:t>3</w:t>
      </w:r>
      <w:r w:rsidR="003B63BD">
        <w:rPr>
          <w:rFonts w:ascii="Arial" w:hAnsi="Arial" w:cs="Arial"/>
          <w:b/>
          <w:bCs/>
        </w:rPr>
        <w:t>1</w:t>
      </w:r>
      <w:r w:rsidR="000D6794" w:rsidRPr="00B3796F">
        <w:rPr>
          <w:rFonts w:ascii="Arial" w:hAnsi="Arial" w:cs="Arial"/>
          <w:b/>
          <w:bCs/>
        </w:rPr>
        <w:t xml:space="preserve"> de</w:t>
      </w:r>
      <w:r w:rsidR="00745D56" w:rsidRPr="00B3796F">
        <w:rPr>
          <w:rFonts w:ascii="Arial" w:hAnsi="Arial" w:cs="Arial"/>
          <w:b/>
          <w:bCs/>
        </w:rPr>
        <w:t xml:space="preserve"> </w:t>
      </w:r>
      <w:r w:rsidR="003B63BD">
        <w:rPr>
          <w:rFonts w:ascii="Arial" w:hAnsi="Arial" w:cs="Arial"/>
          <w:b/>
          <w:bCs/>
        </w:rPr>
        <w:t>dic</w:t>
      </w:r>
      <w:r w:rsidR="001F0A90">
        <w:rPr>
          <w:rFonts w:ascii="Arial" w:hAnsi="Arial" w:cs="Arial"/>
          <w:b/>
          <w:bCs/>
        </w:rPr>
        <w:t>iem</w:t>
      </w:r>
      <w:r w:rsidR="00C44CDF">
        <w:rPr>
          <w:rFonts w:ascii="Arial" w:hAnsi="Arial" w:cs="Arial"/>
          <w:b/>
          <w:bCs/>
        </w:rPr>
        <w:t>bre</w:t>
      </w:r>
      <w:r w:rsidR="00745D56" w:rsidRPr="00B3796F">
        <w:rPr>
          <w:rFonts w:ascii="Arial" w:hAnsi="Arial" w:cs="Arial"/>
          <w:b/>
          <w:bCs/>
        </w:rPr>
        <w:t xml:space="preserve"> del 2025</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663"/>
        <w:gridCol w:w="2162"/>
        <w:gridCol w:w="2385"/>
        <w:gridCol w:w="447"/>
      </w:tblGrid>
      <w:tr w:rsidR="000D6794" w:rsidRPr="00742B91" w14:paraId="22FF49C2" w14:textId="77777777" w:rsidTr="00890365">
        <w:trPr>
          <w:trHeight w:val="210"/>
        </w:trPr>
        <w:tc>
          <w:tcPr>
            <w:tcW w:w="1452" w:type="pct"/>
            <w:shd w:val="clear" w:color="auto" w:fill="D9D9D9" w:themeFill="background1" w:themeFillShade="D9"/>
            <w:vAlign w:val="center"/>
            <w:hideMark/>
          </w:tcPr>
          <w:p w14:paraId="43D79272" w14:textId="10AD39C4" w:rsidR="000D6794" w:rsidRPr="00C52BE1" w:rsidRDefault="000D6794" w:rsidP="00CB6BFE">
            <w:pPr>
              <w:spacing w:after="0" w:line="240" w:lineRule="auto"/>
              <w:jc w:val="center"/>
              <w:rPr>
                <w:rFonts w:ascii="Arial" w:eastAsia="Times New Roman" w:hAnsi="Arial" w:cs="Arial"/>
                <w:kern w:val="0"/>
                <w:sz w:val="20"/>
                <w:szCs w:val="20"/>
                <w:lang w:val="en-US"/>
                <w14:ligatures w14:val="none"/>
              </w:rPr>
            </w:pPr>
            <w:r w:rsidRPr="00742B91">
              <w:rPr>
                <w:rFonts w:ascii="Arial" w:eastAsia="Times New Roman" w:hAnsi="Arial" w:cs="Arial"/>
                <w:kern w:val="0"/>
                <w:sz w:val="20"/>
                <w:szCs w:val="20"/>
                <w:lang w:val="en-US"/>
                <w14:ligatures w14:val="none"/>
              </w:rPr>
              <w:t xml:space="preserve">Fuente de </w:t>
            </w:r>
            <w:proofErr w:type="spellStart"/>
            <w:r w:rsidR="00CB6BFE">
              <w:rPr>
                <w:rFonts w:ascii="Arial" w:eastAsia="Times New Roman" w:hAnsi="Arial" w:cs="Arial"/>
                <w:kern w:val="0"/>
                <w:sz w:val="20"/>
                <w:szCs w:val="20"/>
                <w:lang w:val="en-US"/>
                <w14:ligatures w14:val="none"/>
              </w:rPr>
              <w:t>I</w:t>
            </w:r>
            <w:r w:rsidRPr="00742B91">
              <w:rPr>
                <w:rFonts w:ascii="Arial" w:eastAsia="Times New Roman" w:hAnsi="Arial" w:cs="Arial"/>
                <w:kern w:val="0"/>
                <w:sz w:val="20"/>
                <w:szCs w:val="20"/>
                <w:lang w:val="en-US"/>
                <w14:ligatures w14:val="none"/>
              </w:rPr>
              <w:t>ngresos</w:t>
            </w:r>
            <w:proofErr w:type="spellEnd"/>
          </w:p>
        </w:tc>
        <w:tc>
          <w:tcPr>
            <w:tcW w:w="1234" w:type="pct"/>
            <w:shd w:val="clear" w:color="auto" w:fill="D9D9D9" w:themeFill="background1" w:themeFillShade="D9"/>
            <w:noWrap/>
            <w:vAlign w:val="center"/>
            <w:hideMark/>
          </w:tcPr>
          <w:p w14:paraId="401A05D7" w14:textId="4BBF76F8" w:rsidR="000D6794" w:rsidRPr="00C52BE1" w:rsidRDefault="000D6794" w:rsidP="00CB6BFE">
            <w:pPr>
              <w:spacing w:after="0" w:line="240" w:lineRule="auto"/>
              <w:jc w:val="center"/>
              <w:rPr>
                <w:rFonts w:ascii="Arial" w:eastAsia="Times New Roman" w:hAnsi="Arial" w:cs="Arial"/>
                <w:kern w:val="0"/>
                <w:sz w:val="20"/>
                <w:szCs w:val="20"/>
                <w:lang w:val="en-US"/>
                <w14:ligatures w14:val="none"/>
              </w:rPr>
            </w:pPr>
            <w:r w:rsidRPr="00742B91">
              <w:rPr>
                <w:rFonts w:ascii="Arial" w:eastAsia="Times New Roman" w:hAnsi="Arial" w:cs="Arial"/>
                <w:kern w:val="0"/>
                <w:sz w:val="20"/>
                <w:szCs w:val="20"/>
                <w:lang w:val="en-US"/>
                <w14:ligatures w14:val="none"/>
              </w:rPr>
              <w:t xml:space="preserve">Ley de </w:t>
            </w:r>
            <w:proofErr w:type="spellStart"/>
            <w:r w:rsidR="00CB6BFE">
              <w:rPr>
                <w:rFonts w:ascii="Arial" w:eastAsia="Times New Roman" w:hAnsi="Arial" w:cs="Arial"/>
                <w:kern w:val="0"/>
                <w:sz w:val="20"/>
                <w:szCs w:val="20"/>
                <w:lang w:val="en-US"/>
                <w14:ligatures w14:val="none"/>
              </w:rPr>
              <w:t>I</w:t>
            </w:r>
            <w:r w:rsidRPr="00742B91">
              <w:rPr>
                <w:rFonts w:ascii="Arial" w:eastAsia="Times New Roman" w:hAnsi="Arial" w:cs="Arial"/>
                <w:kern w:val="0"/>
                <w:sz w:val="20"/>
                <w:szCs w:val="20"/>
                <w:lang w:val="en-US"/>
                <w14:ligatures w14:val="none"/>
              </w:rPr>
              <w:t>ngresos</w:t>
            </w:r>
            <w:proofErr w:type="spellEnd"/>
            <w:r w:rsidRPr="00742B91">
              <w:rPr>
                <w:rFonts w:ascii="Arial" w:eastAsia="Times New Roman" w:hAnsi="Arial" w:cs="Arial"/>
                <w:kern w:val="0"/>
                <w:sz w:val="20"/>
                <w:szCs w:val="20"/>
                <w:lang w:val="en-US"/>
                <w14:ligatures w14:val="none"/>
              </w:rPr>
              <w:t xml:space="preserve"> </w:t>
            </w:r>
            <w:proofErr w:type="spellStart"/>
            <w:r w:rsidR="00CB6BFE">
              <w:rPr>
                <w:rFonts w:ascii="Arial" w:eastAsia="Times New Roman" w:hAnsi="Arial" w:cs="Arial"/>
                <w:kern w:val="0"/>
                <w:sz w:val="20"/>
                <w:szCs w:val="20"/>
                <w:lang w:val="en-US"/>
                <w14:ligatures w14:val="none"/>
              </w:rPr>
              <w:t>M</w:t>
            </w:r>
            <w:r w:rsidRPr="00742B91">
              <w:rPr>
                <w:rFonts w:ascii="Arial" w:eastAsia="Times New Roman" w:hAnsi="Arial" w:cs="Arial"/>
                <w:kern w:val="0"/>
                <w:sz w:val="20"/>
                <w:szCs w:val="20"/>
                <w:lang w:val="en-US"/>
                <w14:ligatures w14:val="none"/>
              </w:rPr>
              <w:t>odificada</w:t>
            </w:r>
            <w:proofErr w:type="spellEnd"/>
          </w:p>
        </w:tc>
        <w:tc>
          <w:tcPr>
            <w:tcW w:w="1002" w:type="pct"/>
            <w:shd w:val="clear" w:color="auto" w:fill="D9D9D9" w:themeFill="background1" w:themeFillShade="D9"/>
            <w:noWrap/>
            <w:vAlign w:val="center"/>
            <w:hideMark/>
          </w:tcPr>
          <w:p w14:paraId="415EEE8F" w14:textId="2ED12545" w:rsidR="000D6794" w:rsidRPr="00C52BE1" w:rsidRDefault="000D6794" w:rsidP="00CB6BFE">
            <w:pPr>
              <w:spacing w:after="0" w:line="240" w:lineRule="auto"/>
              <w:jc w:val="center"/>
              <w:rPr>
                <w:rFonts w:ascii="Arial" w:eastAsia="Times New Roman" w:hAnsi="Arial" w:cs="Arial"/>
                <w:kern w:val="0"/>
                <w:sz w:val="20"/>
                <w:szCs w:val="20"/>
                <w:lang w:val="en-US"/>
                <w14:ligatures w14:val="none"/>
              </w:rPr>
            </w:pPr>
            <w:proofErr w:type="spellStart"/>
            <w:r w:rsidRPr="00742B91">
              <w:rPr>
                <w:rFonts w:ascii="Arial" w:eastAsia="Times New Roman" w:hAnsi="Arial" w:cs="Arial"/>
                <w:kern w:val="0"/>
                <w:sz w:val="20"/>
                <w:szCs w:val="20"/>
                <w:lang w:val="en-US"/>
                <w14:ligatures w14:val="none"/>
              </w:rPr>
              <w:t>Ingresos</w:t>
            </w:r>
            <w:proofErr w:type="spellEnd"/>
            <w:r w:rsidRPr="00742B91">
              <w:rPr>
                <w:rFonts w:ascii="Arial" w:eastAsia="Times New Roman" w:hAnsi="Arial" w:cs="Arial"/>
                <w:kern w:val="0"/>
                <w:sz w:val="20"/>
                <w:szCs w:val="20"/>
                <w:lang w:val="en-US"/>
                <w14:ligatures w14:val="none"/>
              </w:rPr>
              <w:t xml:space="preserve"> </w:t>
            </w:r>
            <w:proofErr w:type="spellStart"/>
            <w:r w:rsidR="00CB6BFE">
              <w:rPr>
                <w:rFonts w:ascii="Arial" w:eastAsia="Times New Roman" w:hAnsi="Arial" w:cs="Arial"/>
                <w:kern w:val="0"/>
                <w:sz w:val="20"/>
                <w:szCs w:val="20"/>
                <w:lang w:val="en-US"/>
                <w14:ligatures w14:val="none"/>
              </w:rPr>
              <w:t>R</w:t>
            </w:r>
            <w:r w:rsidRPr="00742B91">
              <w:rPr>
                <w:rFonts w:ascii="Arial" w:eastAsia="Times New Roman" w:hAnsi="Arial" w:cs="Arial"/>
                <w:kern w:val="0"/>
                <w:sz w:val="20"/>
                <w:szCs w:val="20"/>
                <w:lang w:val="en-US"/>
                <w14:ligatures w14:val="none"/>
              </w:rPr>
              <w:t>ecaudados</w:t>
            </w:r>
            <w:proofErr w:type="spellEnd"/>
          </w:p>
        </w:tc>
        <w:tc>
          <w:tcPr>
            <w:tcW w:w="1105" w:type="pct"/>
            <w:shd w:val="clear" w:color="auto" w:fill="D9D9D9" w:themeFill="background1" w:themeFillShade="D9"/>
            <w:noWrap/>
            <w:vAlign w:val="center"/>
            <w:hideMark/>
          </w:tcPr>
          <w:p w14:paraId="71F2BB8A" w14:textId="3881F58C" w:rsidR="000D6794" w:rsidRPr="00C52BE1" w:rsidRDefault="000D6794" w:rsidP="00CB6BFE">
            <w:pPr>
              <w:spacing w:after="0" w:line="240" w:lineRule="auto"/>
              <w:jc w:val="center"/>
              <w:rPr>
                <w:rFonts w:ascii="Arial" w:eastAsia="Times New Roman" w:hAnsi="Arial" w:cs="Arial"/>
                <w:kern w:val="0"/>
                <w:sz w:val="20"/>
                <w:szCs w:val="20"/>
                <w:lang w:val="en-US"/>
                <w14:ligatures w14:val="none"/>
              </w:rPr>
            </w:pPr>
            <w:proofErr w:type="spellStart"/>
            <w:r w:rsidRPr="00742B91">
              <w:rPr>
                <w:rFonts w:ascii="Arial" w:eastAsia="Times New Roman" w:hAnsi="Arial" w:cs="Arial"/>
                <w:kern w:val="0"/>
                <w:sz w:val="20"/>
                <w:szCs w:val="20"/>
                <w:lang w:val="en-US"/>
                <w14:ligatures w14:val="none"/>
              </w:rPr>
              <w:t>Avance</w:t>
            </w:r>
            <w:proofErr w:type="spellEnd"/>
            <w:r w:rsidRPr="00742B91">
              <w:rPr>
                <w:rFonts w:ascii="Arial" w:eastAsia="Times New Roman" w:hAnsi="Arial" w:cs="Arial"/>
                <w:kern w:val="0"/>
                <w:sz w:val="20"/>
                <w:szCs w:val="20"/>
                <w:lang w:val="en-US"/>
                <w14:ligatures w14:val="none"/>
              </w:rPr>
              <w:t xml:space="preserve"> de </w:t>
            </w:r>
            <w:proofErr w:type="spellStart"/>
            <w:r w:rsidR="00CB6BFE">
              <w:rPr>
                <w:rFonts w:ascii="Arial" w:eastAsia="Times New Roman" w:hAnsi="Arial" w:cs="Arial"/>
                <w:kern w:val="0"/>
                <w:sz w:val="20"/>
                <w:szCs w:val="20"/>
                <w:lang w:val="en-US"/>
                <w14:ligatures w14:val="none"/>
              </w:rPr>
              <w:t>R</w:t>
            </w:r>
            <w:r w:rsidRPr="00742B91">
              <w:rPr>
                <w:rFonts w:ascii="Arial" w:eastAsia="Times New Roman" w:hAnsi="Arial" w:cs="Arial"/>
                <w:kern w:val="0"/>
                <w:sz w:val="20"/>
                <w:szCs w:val="20"/>
                <w:lang w:val="en-US"/>
                <w14:ligatures w14:val="none"/>
              </w:rPr>
              <w:t>ecaudación</w:t>
            </w:r>
            <w:proofErr w:type="spellEnd"/>
          </w:p>
        </w:tc>
        <w:tc>
          <w:tcPr>
            <w:tcW w:w="207" w:type="pct"/>
            <w:shd w:val="clear" w:color="auto" w:fill="D9D9D9" w:themeFill="background1" w:themeFillShade="D9"/>
            <w:noWrap/>
            <w:vAlign w:val="center"/>
            <w:hideMark/>
          </w:tcPr>
          <w:p w14:paraId="081183F0" w14:textId="77777777" w:rsidR="000D6794" w:rsidRPr="00C52BE1" w:rsidRDefault="000D6794" w:rsidP="0089065E">
            <w:pPr>
              <w:spacing w:after="0" w:line="240" w:lineRule="auto"/>
              <w:rPr>
                <w:rFonts w:ascii="Arial" w:eastAsia="Times New Roman" w:hAnsi="Arial" w:cs="Arial"/>
                <w:kern w:val="0"/>
                <w:sz w:val="20"/>
                <w:szCs w:val="20"/>
                <w:lang w:val="en-US"/>
                <w14:ligatures w14:val="none"/>
              </w:rPr>
            </w:pPr>
          </w:p>
        </w:tc>
      </w:tr>
      <w:tr w:rsidR="007636B7" w:rsidRPr="00742B91" w14:paraId="7E308265" w14:textId="77777777" w:rsidTr="00890365">
        <w:trPr>
          <w:trHeight w:val="210"/>
        </w:trPr>
        <w:tc>
          <w:tcPr>
            <w:tcW w:w="1452" w:type="pct"/>
            <w:shd w:val="clear" w:color="auto" w:fill="auto"/>
            <w:vAlign w:val="center"/>
            <w:hideMark/>
          </w:tcPr>
          <w:p w14:paraId="36BD5A77" w14:textId="77777777" w:rsidR="007636B7" w:rsidRPr="00C52BE1" w:rsidRDefault="007636B7" w:rsidP="007636B7">
            <w:pPr>
              <w:spacing w:after="0" w:line="240" w:lineRule="auto"/>
              <w:rPr>
                <w:rFonts w:ascii="Arial" w:eastAsia="Times New Roman" w:hAnsi="Arial" w:cs="Arial"/>
                <w:b/>
                <w:bCs/>
                <w:color w:val="000000"/>
                <w:kern w:val="0"/>
                <w:sz w:val="20"/>
                <w:szCs w:val="20"/>
                <w:u w:val="single"/>
                <w:lang w:val="en-US"/>
                <w14:ligatures w14:val="none"/>
              </w:rPr>
            </w:pPr>
            <w:proofErr w:type="spellStart"/>
            <w:r w:rsidRPr="00C52BE1">
              <w:rPr>
                <w:rFonts w:ascii="Arial" w:eastAsia="Times New Roman" w:hAnsi="Arial" w:cs="Arial"/>
                <w:b/>
                <w:bCs/>
                <w:color w:val="000000"/>
                <w:kern w:val="0"/>
                <w:sz w:val="20"/>
                <w:szCs w:val="20"/>
                <w:u w:val="single"/>
                <w:lang w:val="en-US"/>
                <w14:ligatures w14:val="none"/>
              </w:rPr>
              <w:t>Otros</w:t>
            </w:r>
            <w:proofErr w:type="spellEnd"/>
            <w:r w:rsidRPr="00C52BE1">
              <w:rPr>
                <w:rFonts w:ascii="Arial" w:eastAsia="Times New Roman" w:hAnsi="Arial" w:cs="Arial"/>
                <w:b/>
                <w:bCs/>
                <w:color w:val="000000"/>
                <w:kern w:val="0"/>
                <w:sz w:val="20"/>
                <w:szCs w:val="20"/>
                <w:u w:val="single"/>
                <w:lang w:val="en-US"/>
                <w14:ligatures w14:val="none"/>
              </w:rPr>
              <w:t xml:space="preserve"> </w:t>
            </w:r>
            <w:proofErr w:type="spellStart"/>
            <w:r w:rsidRPr="00C52BE1">
              <w:rPr>
                <w:rFonts w:ascii="Arial" w:eastAsia="Times New Roman" w:hAnsi="Arial" w:cs="Arial"/>
                <w:b/>
                <w:bCs/>
                <w:color w:val="000000"/>
                <w:kern w:val="0"/>
                <w:sz w:val="20"/>
                <w:szCs w:val="20"/>
                <w:u w:val="single"/>
                <w:lang w:val="en-US"/>
                <w14:ligatures w14:val="none"/>
              </w:rPr>
              <w:t>Ingresos</w:t>
            </w:r>
            <w:proofErr w:type="spellEnd"/>
          </w:p>
        </w:tc>
        <w:tc>
          <w:tcPr>
            <w:tcW w:w="1234" w:type="pct"/>
            <w:shd w:val="clear" w:color="auto" w:fill="auto"/>
            <w:noWrap/>
            <w:vAlign w:val="center"/>
            <w:hideMark/>
          </w:tcPr>
          <w:p w14:paraId="1944498B" w14:textId="4BDF0066" w:rsidR="007636B7" w:rsidRPr="00E66971" w:rsidRDefault="007636B7" w:rsidP="00E07433">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$2</w:t>
            </w:r>
            <w:r w:rsidR="00E07433">
              <w:rPr>
                <w:rFonts w:ascii="Arial" w:eastAsia="Times New Roman" w:hAnsi="Arial" w:cs="Arial"/>
                <w:color w:val="000000"/>
                <w:kern w:val="0"/>
                <w:sz w:val="20"/>
                <w:szCs w:val="20"/>
                <w:lang w:val="en-US"/>
                <w14:ligatures w14:val="none"/>
              </w:rPr>
              <w:t>88</w:t>
            </w:r>
            <w:r w:rsidRPr="00E66971">
              <w:rPr>
                <w:rFonts w:ascii="Arial" w:eastAsia="Times New Roman" w:hAnsi="Arial" w:cs="Arial"/>
                <w:color w:val="000000"/>
                <w:kern w:val="0"/>
                <w:sz w:val="20"/>
                <w:szCs w:val="20"/>
                <w:lang w:val="en-US"/>
                <w14:ligatures w14:val="none"/>
              </w:rPr>
              <w:t>,</w:t>
            </w:r>
            <w:r w:rsidR="00E66971">
              <w:rPr>
                <w:rFonts w:ascii="Arial" w:eastAsia="Times New Roman" w:hAnsi="Arial" w:cs="Arial"/>
                <w:color w:val="000000"/>
                <w:kern w:val="0"/>
                <w:sz w:val="20"/>
                <w:szCs w:val="20"/>
                <w:lang w:val="en-US"/>
                <w14:ligatures w14:val="none"/>
              </w:rPr>
              <w:t>4</w:t>
            </w:r>
            <w:r w:rsidR="00E07433">
              <w:rPr>
                <w:rFonts w:ascii="Arial" w:eastAsia="Times New Roman" w:hAnsi="Arial" w:cs="Arial"/>
                <w:color w:val="000000"/>
                <w:kern w:val="0"/>
                <w:sz w:val="20"/>
                <w:szCs w:val="20"/>
                <w:lang w:val="en-US"/>
                <w14:ligatures w14:val="none"/>
              </w:rPr>
              <w:t>91</w:t>
            </w:r>
            <w:r w:rsidRPr="00E66971">
              <w:rPr>
                <w:rFonts w:ascii="Arial" w:eastAsia="Times New Roman" w:hAnsi="Arial" w:cs="Arial"/>
                <w:color w:val="000000"/>
                <w:kern w:val="0"/>
                <w:sz w:val="20"/>
                <w:szCs w:val="20"/>
                <w:lang w:val="en-US"/>
                <w14:ligatures w14:val="none"/>
              </w:rPr>
              <w:t>.</w:t>
            </w:r>
            <w:r w:rsidR="00E07433">
              <w:rPr>
                <w:rFonts w:ascii="Arial" w:eastAsia="Times New Roman" w:hAnsi="Arial" w:cs="Arial"/>
                <w:color w:val="000000"/>
                <w:kern w:val="0"/>
                <w:sz w:val="20"/>
                <w:szCs w:val="20"/>
                <w:lang w:val="en-US"/>
                <w14:ligatures w14:val="none"/>
              </w:rPr>
              <w:t>05</w:t>
            </w:r>
          </w:p>
        </w:tc>
        <w:tc>
          <w:tcPr>
            <w:tcW w:w="1002" w:type="pct"/>
            <w:shd w:val="clear" w:color="auto" w:fill="auto"/>
            <w:noWrap/>
            <w:vAlign w:val="center"/>
            <w:hideMark/>
          </w:tcPr>
          <w:p w14:paraId="6BC629D1" w14:textId="6CD9728A" w:rsidR="007636B7" w:rsidRPr="00E66971" w:rsidRDefault="00E07433"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$2</w:t>
            </w:r>
            <w:r>
              <w:rPr>
                <w:rFonts w:ascii="Arial" w:eastAsia="Times New Roman" w:hAnsi="Arial" w:cs="Arial"/>
                <w:color w:val="000000"/>
                <w:kern w:val="0"/>
                <w:sz w:val="20"/>
                <w:szCs w:val="20"/>
                <w:lang w:val="en-US"/>
                <w14:ligatures w14:val="none"/>
              </w:rPr>
              <w:t>88</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491</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05</w:t>
            </w:r>
          </w:p>
        </w:tc>
        <w:tc>
          <w:tcPr>
            <w:tcW w:w="1105" w:type="pct"/>
            <w:shd w:val="clear" w:color="auto" w:fill="auto"/>
            <w:noWrap/>
            <w:vAlign w:val="center"/>
            <w:hideMark/>
          </w:tcPr>
          <w:p w14:paraId="2C3F2C57" w14:textId="44262F21" w:rsidR="007636B7" w:rsidRPr="00E66971" w:rsidRDefault="007636B7" w:rsidP="007636B7">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100.00</w:t>
            </w:r>
          </w:p>
        </w:tc>
        <w:tc>
          <w:tcPr>
            <w:tcW w:w="207" w:type="pct"/>
            <w:shd w:val="clear" w:color="auto" w:fill="auto"/>
            <w:noWrap/>
            <w:vAlign w:val="center"/>
            <w:hideMark/>
          </w:tcPr>
          <w:p w14:paraId="0E94D15C" w14:textId="77777777" w:rsidR="007636B7" w:rsidRPr="00E66971" w:rsidRDefault="007636B7" w:rsidP="007636B7">
            <w:pPr>
              <w:spacing w:after="0" w:line="240" w:lineRule="auto"/>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w:t>
            </w:r>
          </w:p>
        </w:tc>
      </w:tr>
      <w:tr w:rsidR="00E66971" w:rsidRPr="00742B91" w14:paraId="5F388995" w14:textId="77777777" w:rsidTr="00890365">
        <w:trPr>
          <w:trHeight w:val="360"/>
        </w:trPr>
        <w:tc>
          <w:tcPr>
            <w:tcW w:w="1452" w:type="pct"/>
            <w:shd w:val="clear" w:color="auto" w:fill="auto"/>
            <w:vAlign w:val="center"/>
            <w:hideMark/>
          </w:tcPr>
          <w:p w14:paraId="260763F0" w14:textId="77777777" w:rsidR="00E66971" w:rsidRPr="00C52BE1" w:rsidRDefault="00E66971" w:rsidP="00E66971">
            <w:pPr>
              <w:spacing w:after="0" w:line="240" w:lineRule="auto"/>
              <w:rPr>
                <w:rFonts w:ascii="Arial" w:eastAsia="Times New Roman" w:hAnsi="Arial" w:cs="Arial"/>
                <w:b/>
                <w:bCs/>
                <w:color w:val="000000"/>
                <w:kern w:val="0"/>
                <w:sz w:val="20"/>
                <w:szCs w:val="20"/>
                <w:u w:val="single"/>
                <w14:ligatures w14:val="none"/>
              </w:rPr>
            </w:pPr>
            <w:r w:rsidRPr="00C52BE1">
              <w:rPr>
                <w:rFonts w:ascii="Arial" w:eastAsia="Times New Roman" w:hAnsi="Arial" w:cs="Arial"/>
                <w:b/>
                <w:bCs/>
                <w:color w:val="000000"/>
                <w:kern w:val="0"/>
                <w:sz w:val="20"/>
                <w:szCs w:val="20"/>
                <w:u w:val="single"/>
                <w14:ligatures w14:val="none"/>
              </w:rPr>
              <w:t>INTERESES GANADOS DE TÍTULOS, VALORES Y DEMÁS INSTRUMENTOS FINANCIEROS</w:t>
            </w:r>
          </w:p>
        </w:tc>
        <w:tc>
          <w:tcPr>
            <w:tcW w:w="1234" w:type="pct"/>
            <w:shd w:val="clear" w:color="auto" w:fill="auto"/>
            <w:noWrap/>
            <w:vAlign w:val="center"/>
            <w:hideMark/>
          </w:tcPr>
          <w:p w14:paraId="0491C2C9" w14:textId="7E5F514C" w:rsidR="00E66971" w:rsidRPr="00E66971" w:rsidRDefault="00E07433"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$2</w:t>
            </w:r>
            <w:r>
              <w:rPr>
                <w:rFonts w:ascii="Arial" w:eastAsia="Times New Roman" w:hAnsi="Arial" w:cs="Arial"/>
                <w:color w:val="000000"/>
                <w:kern w:val="0"/>
                <w:sz w:val="20"/>
                <w:szCs w:val="20"/>
                <w:lang w:val="en-US"/>
                <w14:ligatures w14:val="none"/>
              </w:rPr>
              <w:t>88</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491</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05</w:t>
            </w:r>
          </w:p>
        </w:tc>
        <w:tc>
          <w:tcPr>
            <w:tcW w:w="1002" w:type="pct"/>
            <w:shd w:val="clear" w:color="auto" w:fill="auto"/>
            <w:noWrap/>
            <w:vAlign w:val="center"/>
            <w:hideMark/>
          </w:tcPr>
          <w:p w14:paraId="66EA4F44" w14:textId="295654ED" w:rsidR="00E66971" w:rsidRPr="00E66971" w:rsidRDefault="00E07433"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$2</w:t>
            </w:r>
            <w:r>
              <w:rPr>
                <w:rFonts w:ascii="Arial" w:eastAsia="Times New Roman" w:hAnsi="Arial" w:cs="Arial"/>
                <w:color w:val="000000"/>
                <w:kern w:val="0"/>
                <w:sz w:val="20"/>
                <w:szCs w:val="20"/>
                <w:lang w:val="en-US"/>
                <w14:ligatures w14:val="none"/>
              </w:rPr>
              <w:t>88</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491</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05</w:t>
            </w:r>
          </w:p>
        </w:tc>
        <w:tc>
          <w:tcPr>
            <w:tcW w:w="1105" w:type="pct"/>
            <w:shd w:val="clear" w:color="auto" w:fill="auto"/>
            <w:noWrap/>
            <w:vAlign w:val="center"/>
            <w:hideMark/>
          </w:tcPr>
          <w:p w14:paraId="45EFD106" w14:textId="49CE4EA8" w:rsidR="00E66971" w:rsidRPr="00E66971" w:rsidRDefault="00E66971"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100.00</w:t>
            </w:r>
          </w:p>
        </w:tc>
        <w:tc>
          <w:tcPr>
            <w:tcW w:w="207" w:type="pct"/>
            <w:shd w:val="clear" w:color="auto" w:fill="auto"/>
            <w:noWrap/>
            <w:vAlign w:val="center"/>
            <w:hideMark/>
          </w:tcPr>
          <w:p w14:paraId="1C32AD8C" w14:textId="77777777" w:rsidR="00E66971" w:rsidRPr="00E66971" w:rsidRDefault="00E66971" w:rsidP="00E66971">
            <w:pPr>
              <w:spacing w:after="0" w:line="240" w:lineRule="auto"/>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w:t>
            </w:r>
          </w:p>
        </w:tc>
      </w:tr>
      <w:tr w:rsidR="00E66971" w:rsidRPr="00742B91" w14:paraId="2A6AA448" w14:textId="77777777" w:rsidTr="00890365">
        <w:trPr>
          <w:trHeight w:val="210"/>
        </w:trPr>
        <w:tc>
          <w:tcPr>
            <w:tcW w:w="1452" w:type="pct"/>
            <w:shd w:val="clear" w:color="auto" w:fill="auto"/>
            <w:vAlign w:val="center"/>
            <w:hideMark/>
          </w:tcPr>
          <w:p w14:paraId="1702FC09" w14:textId="77777777" w:rsidR="00E66971" w:rsidRPr="00C52BE1" w:rsidRDefault="00E66971" w:rsidP="00E66971">
            <w:pPr>
              <w:spacing w:after="0" w:line="240" w:lineRule="auto"/>
              <w:rPr>
                <w:rFonts w:ascii="Arial" w:eastAsia="Times New Roman" w:hAnsi="Arial" w:cs="Arial"/>
                <w:color w:val="000000"/>
                <w:kern w:val="0"/>
                <w:sz w:val="20"/>
                <w:szCs w:val="20"/>
                <w14:ligatures w14:val="none"/>
              </w:rPr>
            </w:pPr>
            <w:r w:rsidRPr="00C52BE1">
              <w:rPr>
                <w:rFonts w:ascii="Arial" w:eastAsia="Times New Roman" w:hAnsi="Arial" w:cs="Arial"/>
                <w:color w:val="000000"/>
                <w:kern w:val="0"/>
                <w:sz w:val="20"/>
                <w:szCs w:val="20"/>
                <w14:ligatures w14:val="none"/>
              </w:rPr>
              <w:t xml:space="preserve">      INTERESES GANADOS DE VALORES, CRÉDITOS, BONOS Y OTROS.</w:t>
            </w:r>
          </w:p>
        </w:tc>
        <w:tc>
          <w:tcPr>
            <w:tcW w:w="1234" w:type="pct"/>
            <w:shd w:val="clear" w:color="auto" w:fill="auto"/>
            <w:noWrap/>
            <w:vAlign w:val="center"/>
            <w:hideMark/>
          </w:tcPr>
          <w:p w14:paraId="688BB61D" w14:textId="258737DE" w:rsidR="00E66971" w:rsidRPr="00E66971" w:rsidRDefault="00E07433"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$2</w:t>
            </w:r>
            <w:r>
              <w:rPr>
                <w:rFonts w:ascii="Arial" w:eastAsia="Times New Roman" w:hAnsi="Arial" w:cs="Arial"/>
                <w:color w:val="000000"/>
                <w:kern w:val="0"/>
                <w:sz w:val="20"/>
                <w:szCs w:val="20"/>
                <w:lang w:val="en-US"/>
                <w14:ligatures w14:val="none"/>
              </w:rPr>
              <w:t>88</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491</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05</w:t>
            </w:r>
          </w:p>
        </w:tc>
        <w:tc>
          <w:tcPr>
            <w:tcW w:w="1002" w:type="pct"/>
            <w:shd w:val="clear" w:color="auto" w:fill="auto"/>
            <w:noWrap/>
            <w:vAlign w:val="center"/>
            <w:hideMark/>
          </w:tcPr>
          <w:p w14:paraId="52D6765D" w14:textId="12B448DB" w:rsidR="00E66971" w:rsidRPr="00E66971" w:rsidRDefault="00E07433"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$2</w:t>
            </w:r>
            <w:r>
              <w:rPr>
                <w:rFonts w:ascii="Arial" w:eastAsia="Times New Roman" w:hAnsi="Arial" w:cs="Arial"/>
                <w:color w:val="000000"/>
                <w:kern w:val="0"/>
                <w:sz w:val="20"/>
                <w:szCs w:val="20"/>
                <w:lang w:val="en-US"/>
                <w14:ligatures w14:val="none"/>
              </w:rPr>
              <w:t>88</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491</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05</w:t>
            </w:r>
          </w:p>
        </w:tc>
        <w:tc>
          <w:tcPr>
            <w:tcW w:w="1105" w:type="pct"/>
            <w:shd w:val="clear" w:color="auto" w:fill="auto"/>
            <w:noWrap/>
            <w:vAlign w:val="center"/>
            <w:hideMark/>
          </w:tcPr>
          <w:p w14:paraId="0887A2FB" w14:textId="185FA448" w:rsidR="00E66971" w:rsidRPr="00E66971" w:rsidRDefault="00E66971"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100.00</w:t>
            </w:r>
          </w:p>
        </w:tc>
        <w:tc>
          <w:tcPr>
            <w:tcW w:w="207" w:type="pct"/>
            <w:shd w:val="clear" w:color="auto" w:fill="auto"/>
            <w:noWrap/>
            <w:vAlign w:val="center"/>
            <w:hideMark/>
          </w:tcPr>
          <w:p w14:paraId="56843ED0" w14:textId="77777777" w:rsidR="00E66971" w:rsidRPr="00E66971" w:rsidRDefault="00E66971" w:rsidP="00E66971">
            <w:pPr>
              <w:spacing w:after="0" w:line="240" w:lineRule="auto"/>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w:t>
            </w:r>
          </w:p>
        </w:tc>
      </w:tr>
      <w:tr w:rsidR="00E66971" w:rsidRPr="00742B91" w14:paraId="00EA8897" w14:textId="77777777" w:rsidTr="00890365">
        <w:trPr>
          <w:trHeight w:val="210"/>
        </w:trPr>
        <w:tc>
          <w:tcPr>
            <w:tcW w:w="1452" w:type="pct"/>
            <w:shd w:val="clear" w:color="auto" w:fill="auto"/>
            <w:vAlign w:val="center"/>
            <w:hideMark/>
          </w:tcPr>
          <w:p w14:paraId="582D1527" w14:textId="77777777" w:rsidR="00E66971" w:rsidRPr="00C52BE1" w:rsidRDefault="00E66971" w:rsidP="00E66971">
            <w:pPr>
              <w:spacing w:after="0" w:line="240" w:lineRule="auto"/>
              <w:rPr>
                <w:rFonts w:ascii="Arial" w:eastAsia="Times New Roman" w:hAnsi="Arial" w:cs="Arial"/>
                <w:color w:val="000000"/>
                <w:kern w:val="0"/>
                <w:sz w:val="20"/>
                <w:szCs w:val="20"/>
                <w:lang w:val="en-US"/>
                <w14:ligatures w14:val="none"/>
              </w:rPr>
            </w:pPr>
            <w:r w:rsidRPr="00C52BE1">
              <w:rPr>
                <w:rFonts w:ascii="Arial" w:eastAsia="Times New Roman" w:hAnsi="Arial" w:cs="Arial"/>
                <w:color w:val="000000"/>
                <w:kern w:val="0"/>
                <w:sz w:val="20"/>
                <w:szCs w:val="20"/>
                <w:lang w:val="en-US"/>
                <w14:ligatures w14:val="none"/>
              </w:rPr>
              <w:t xml:space="preserve">        INVERSIONES TEMPORALES (HASTA 3 MESES)</w:t>
            </w:r>
          </w:p>
        </w:tc>
        <w:tc>
          <w:tcPr>
            <w:tcW w:w="1234" w:type="pct"/>
            <w:shd w:val="clear" w:color="auto" w:fill="auto"/>
            <w:noWrap/>
            <w:vAlign w:val="center"/>
            <w:hideMark/>
          </w:tcPr>
          <w:p w14:paraId="54915F72" w14:textId="1766DB32" w:rsidR="00E66971" w:rsidRPr="00E66971" w:rsidRDefault="00E07433"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$2</w:t>
            </w:r>
            <w:r>
              <w:rPr>
                <w:rFonts w:ascii="Arial" w:eastAsia="Times New Roman" w:hAnsi="Arial" w:cs="Arial"/>
                <w:color w:val="000000"/>
                <w:kern w:val="0"/>
                <w:sz w:val="20"/>
                <w:szCs w:val="20"/>
                <w:lang w:val="en-US"/>
                <w14:ligatures w14:val="none"/>
              </w:rPr>
              <w:t>88</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491</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05</w:t>
            </w:r>
          </w:p>
        </w:tc>
        <w:tc>
          <w:tcPr>
            <w:tcW w:w="1002" w:type="pct"/>
            <w:shd w:val="clear" w:color="auto" w:fill="auto"/>
            <w:noWrap/>
            <w:vAlign w:val="center"/>
            <w:hideMark/>
          </w:tcPr>
          <w:p w14:paraId="68076FEE" w14:textId="320DD267" w:rsidR="00E66971" w:rsidRPr="00E66971" w:rsidRDefault="00E07433"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$2</w:t>
            </w:r>
            <w:r>
              <w:rPr>
                <w:rFonts w:ascii="Arial" w:eastAsia="Times New Roman" w:hAnsi="Arial" w:cs="Arial"/>
                <w:color w:val="000000"/>
                <w:kern w:val="0"/>
                <w:sz w:val="20"/>
                <w:szCs w:val="20"/>
                <w:lang w:val="en-US"/>
                <w14:ligatures w14:val="none"/>
              </w:rPr>
              <w:t>88</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491</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05</w:t>
            </w:r>
          </w:p>
        </w:tc>
        <w:tc>
          <w:tcPr>
            <w:tcW w:w="1105" w:type="pct"/>
            <w:shd w:val="clear" w:color="auto" w:fill="auto"/>
            <w:noWrap/>
            <w:vAlign w:val="center"/>
            <w:hideMark/>
          </w:tcPr>
          <w:p w14:paraId="005DDD4C" w14:textId="75AB44A4" w:rsidR="00E66971" w:rsidRPr="00E66971" w:rsidRDefault="00E66971"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100.00</w:t>
            </w:r>
          </w:p>
        </w:tc>
        <w:tc>
          <w:tcPr>
            <w:tcW w:w="207" w:type="pct"/>
            <w:shd w:val="clear" w:color="auto" w:fill="auto"/>
            <w:noWrap/>
            <w:vAlign w:val="center"/>
            <w:hideMark/>
          </w:tcPr>
          <w:p w14:paraId="2BFF6C4D" w14:textId="77777777" w:rsidR="00E66971" w:rsidRPr="00E66971" w:rsidRDefault="00E66971" w:rsidP="00E66971">
            <w:pPr>
              <w:spacing w:after="0" w:line="240" w:lineRule="auto"/>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w:t>
            </w:r>
          </w:p>
        </w:tc>
      </w:tr>
      <w:tr w:rsidR="00B31230" w:rsidRPr="00742B91" w14:paraId="65D310BC" w14:textId="77777777" w:rsidTr="00890365">
        <w:trPr>
          <w:trHeight w:val="210"/>
        </w:trPr>
        <w:tc>
          <w:tcPr>
            <w:tcW w:w="1452" w:type="pct"/>
            <w:shd w:val="clear" w:color="auto" w:fill="auto"/>
            <w:vAlign w:val="center"/>
            <w:hideMark/>
          </w:tcPr>
          <w:p w14:paraId="4086B6B6" w14:textId="77777777" w:rsidR="00B31230" w:rsidRPr="00C52BE1" w:rsidRDefault="00B31230" w:rsidP="00B31230">
            <w:pPr>
              <w:spacing w:after="0" w:line="240" w:lineRule="auto"/>
              <w:rPr>
                <w:rFonts w:ascii="Arial" w:eastAsia="Times New Roman" w:hAnsi="Arial" w:cs="Arial"/>
                <w:b/>
                <w:bCs/>
                <w:color w:val="000000"/>
                <w:kern w:val="0"/>
                <w:sz w:val="20"/>
                <w:szCs w:val="20"/>
                <w:u w:val="single"/>
                <w:lang w:val="en-US"/>
                <w14:ligatures w14:val="none"/>
              </w:rPr>
            </w:pPr>
            <w:proofErr w:type="spellStart"/>
            <w:r w:rsidRPr="00C52BE1">
              <w:rPr>
                <w:rFonts w:ascii="Arial" w:eastAsia="Times New Roman" w:hAnsi="Arial" w:cs="Arial"/>
                <w:b/>
                <w:bCs/>
                <w:color w:val="000000"/>
                <w:kern w:val="0"/>
                <w:sz w:val="20"/>
                <w:szCs w:val="20"/>
                <w:u w:val="single"/>
                <w:lang w:val="en-US"/>
                <w14:ligatures w14:val="none"/>
              </w:rPr>
              <w:t>Transferencias</w:t>
            </w:r>
            <w:proofErr w:type="spellEnd"/>
            <w:r w:rsidRPr="00C52BE1">
              <w:rPr>
                <w:rFonts w:ascii="Arial" w:eastAsia="Times New Roman" w:hAnsi="Arial" w:cs="Arial"/>
                <w:b/>
                <w:bCs/>
                <w:color w:val="000000"/>
                <w:kern w:val="0"/>
                <w:sz w:val="20"/>
                <w:szCs w:val="20"/>
                <w:u w:val="single"/>
                <w:lang w:val="en-US"/>
                <w14:ligatures w14:val="none"/>
              </w:rPr>
              <w:t xml:space="preserve"> y </w:t>
            </w:r>
            <w:proofErr w:type="spellStart"/>
            <w:r w:rsidRPr="00C52BE1">
              <w:rPr>
                <w:rFonts w:ascii="Arial" w:eastAsia="Times New Roman" w:hAnsi="Arial" w:cs="Arial"/>
                <w:b/>
                <w:bCs/>
                <w:color w:val="000000"/>
                <w:kern w:val="0"/>
                <w:sz w:val="20"/>
                <w:szCs w:val="20"/>
                <w:u w:val="single"/>
                <w:lang w:val="en-US"/>
                <w14:ligatures w14:val="none"/>
              </w:rPr>
              <w:t>Asignaciones</w:t>
            </w:r>
            <w:proofErr w:type="spellEnd"/>
          </w:p>
        </w:tc>
        <w:tc>
          <w:tcPr>
            <w:tcW w:w="1234" w:type="pct"/>
            <w:shd w:val="clear" w:color="auto" w:fill="auto"/>
            <w:noWrap/>
            <w:vAlign w:val="center"/>
            <w:hideMark/>
          </w:tcPr>
          <w:p w14:paraId="0B1C4441" w14:textId="4187157E" w:rsidR="00B31230" w:rsidRPr="00E66971" w:rsidRDefault="00E07433" w:rsidP="00E07433">
            <w:pPr>
              <w:spacing w:after="0" w:line="240" w:lineRule="auto"/>
              <w:jc w:val="right"/>
              <w:rPr>
                <w:rFonts w:ascii="Arial" w:eastAsia="Times New Roman" w:hAnsi="Arial" w:cs="Arial"/>
                <w:color w:val="000000"/>
                <w:kern w:val="0"/>
                <w:sz w:val="20"/>
                <w:szCs w:val="20"/>
                <w:lang w:val="en-US"/>
                <w14:ligatures w14:val="none"/>
              </w:rPr>
            </w:pPr>
            <w:r>
              <w:rPr>
                <w:rFonts w:ascii="Arial" w:eastAsia="Times New Roman" w:hAnsi="Arial" w:cs="Arial"/>
                <w:color w:val="000000"/>
                <w:kern w:val="0"/>
                <w:sz w:val="20"/>
                <w:szCs w:val="20"/>
                <w:lang w:val="en-US"/>
                <w14:ligatures w14:val="none"/>
              </w:rPr>
              <w:t>$20</w:t>
            </w:r>
            <w:r w:rsidR="00B31230"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863</w:t>
            </w:r>
            <w:r w:rsidR="00B31230"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275</w:t>
            </w:r>
            <w:r w:rsidR="00B31230" w:rsidRPr="00E66971">
              <w:rPr>
                <w:rFonts w:ascii="Arial" w:eastAsia="Times New Roman" w:hAnsi="Arial" w:cs="Arial"/>
                <w:color w:val="000000"/>
                <w:kern w:val="0"/>
                <w:sz w:val="20"/>
                <w:szCs w:val="20"/>
                <w:lang w:val="en-US"/>
                <w14:ligatures w14:val="none"/>
              </w:rPr>
              <w:t>.2</w:t>
            </w:r>
            <w:r>
              <w:rPr>
                <w:rFonts w:ascii="Arial" w:eastAsia="Times New Roman" w:hAnsi="Arial" w:cs="Arial"/>
                <w:color w:val="000000"/>
                <w:kern w:val="0"/>
                <w:sz w:val="20"/>
                <w:szCs w:val="20"/>
                <w:lang w:val="en-US"/>
                <w14:ligatures w14:val="none"/>
              </w:rPr>
              <w:t>2</w:t>
            </w:r>
          </w:p>
        </w:tc>
        <w:tc>
          <w:tcPr>
            <w:tcW w:w="1002" w:type="pct"/>
            <w:shd w:val="clear" w:color="auto" w:fill="auto"/>
            <w:noWrap/>
            <w:vAlign w:val="center"/>
            <w:hideMark/>
          </w:tcPr>
          <w:p w14:paraId="56733246" w14:textId="24921CE2" w:rsidR="00B31230" w:rsidRPr="00E66971" w:rsidRDefault="00E66971" w:rsidP="00E07433">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$2</w:t>
            </w:r>
            <w:r w:rsidR="00E07433">
              <w:rPr>
                <w:rFonts w:ascii="Arial" w:eastAsia="Times New Roman" w:hAnsi="Arial" w:cs="Arial"/>
                <w:color w:val="000000"/>
                <w:kern w:val="0"/>
                <w:sz w:val="20"/>
                <w:szCs w:val="20"/>
                <w:lang w:val="en-US"/>
                <w14:ligatures w14:val="none"/>
              </w:rPr>
              <w:t>0</w:t>
            </w:r>
            <w:r w:rsidRPr="00E66971">
              <w:rPr>
                <w:rFonts w:ascii="Arial" w:eastAsia="Times New Roman" w:hAnsi="Arial" w:cs="Arial"/>
                <w:color w:val="000000"/>
                <w:kern w:val="0"/>
                <w:sz w:val="20"/>
                <w:szCs w:val="20"/>
                <w:lang w:val="en-US"/>
                <w14:ligatures w14:val="none"/>
              </w:rPr>
              <w:t>,</w:t>
            </w:r>
            <w:r w:rsidR="00E07433">
              <w:rPr>
                <w:rFonts w:ascii="Arial" w:eastAsia="Times New Roman" w:hAnsi="Arial" w:cs="Arial"/>
                <w:color w:val="000000"/>
                <w:kern w:val="0"/>
                <w:sz w:val="20"/>
                <w:szCs w:val="20"/>
                <w:lang w:val="en-US"/>
                <w14:ligatures w14:val="none"/>
              </w:rPr>
              <w:t>863</w:t>
            </w:r>
            <w:r w:rsidRPr="00E66971">
              <w:rPr>
                <w:rFonts w:ascii="Arial" w:eastAsia="Times New Roman" w:hAnsi="Arial" w:cs="Arial"/>
                <w:color w:val="000000"/>
                <w:kern w:val="0"/>
                <w:sz w:val="20"/>
                <w:szCs w:val="20"/>
                <w:lang w:val="en-US"/>
                <w14:ligatures w14:val="none"/>
              </w:rPr>
              <w:t>,</w:t>
            </w:r>
            <w:r w:rsidR="00E07433">
              <w:rPr>
                <w:rFonts w:ascii="Arial" w:eastAsia="Times New Roman" w:hAnsi="Arial" w:cs="Arial"/>
                <w:color w:val="000000"/>
                <w:kern w:val="0"/>
                <w:sz w:val="20"/>
                <w:szCs w:val="20"/>
                <w:lang w:val="en-US"/>
                <w14:ligatures w14:val="none"/>
              </w:rPr>
              <w:t>275</w:t>
            </w:r>
            <w:r w:rsidRPr="00E66971">
              <w:rPr>
                <w:rFonts w:ascii="Arial" w:eastAsia="Times New Roman" w:hAnsi="Arial" w:cs="Arial"/>
                <w:color w:val="000000"/>
                <w:kern w:val="0"/>
                <w:sz w:val="20"/>
                <w:szCs w:val="20"/>
                <w:lang w:val="en-US"/>
                <w14:ligatures w14:val="none"/>
              </w:rPr>
              <w:t>.2</w:t>
            </w:r>
            <w:r w:rsidR="00E07433">
              <w:rPr>
                <w:rFonts w:ascii="Arial" w:eastAsia="Times New Roman" w:hAnsi="Arial" w:cs="Arial"/>
                <w:color w:val="000000"/>
                <w:kern w:val="0"/>
                <w:sz w:val="20"/>
                <w:szCs w:val="20"/>
                <w:lang w:val="en-US"/>
                <w14:ligatures w14:val="none"/>
              </w:rPr>
              <w:t>2</w:t>
            </w:r>
          </w:p>
        </w:tc>
        <w:tc>
          <w:tcPr>
            <w:tcW w:w="1105" w:type="pct"/>
            <w:shd w:val="clear" w:color="auto" w:fill="auto"/>
            <w:noWrap/>
            <w:vAlign w:val="center"/>
            <w:hideMark/>
          </w:tcPr>
          <w:p w14:paraId="1C5C9E45" w14:textId="016E0915" w:rsidR="00B31230" w:rsidRPr="00E66971" w:rsidRDefault="00E07433" w:rsidP="00E66971">
            <w:pPr>
              <w:spacing w:after="0" w:line="240" w:lineRule="auto"/>
              <w:jc w:val="right"/>
              <w:rPr>
                <w:rFonts w:ascii="Arial" w:eastAsia="Times New Roman" w:hAnsi="Arial" w:cs="Arial"/>
                <w:color w:val="000000"/>
                <w:kern w:val="0"/>
                <w:sz w:val="20"/>
                <w:szCs w:val="20"/>
                <w:lang w:val="en-US"/>
                <w14:ligatures w14:val="none"/>
              </w:rPr>
            </w:pPr>
            <w:r>
              <w:rPr>
                <w:rFonts w:ascii="Arial" w:eastAsia="Times New Roman" w:hAnsi="Arial" w:cs="Arial"/>
                <w:color w:val="000000"/>
                <w:kern w:val="0"/>
                <w:sz w:val="20"/>
                <w:szCs w:val="20"/>
                <w:lang w:val="en-US"/>
                <w14:ligatures w14:val="none"/>
              </w:rPr>
              <w:t>100.00</w:t>
            </w:r>
          </w:p>
        </w:tc>
        <w:tc>
          <w:tcPr>
            <w:tcW w:w="207" w:type="pct"/>
            <w:shd w:val="clear" w:color="auto" w:fill="auto"/>
            <w:noWrap/>
            <w:vAlign w:val="center"/>
            <w:hideMark/>
          </w:tcPr>
          <w:p w14:paraId="283073B1" w14:textId="77777777" w:rsidR="00B31230" w:rsidRPr="00E66971" w:rsidRDefault="00B31230" w:rsidP="00B31230">
            <w:pPr>
              <w:spacing w:after="0" w:line="240" w:lineRule="auto"/>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w:t>
            </w:r>
          </w:p>
        </w:tc>
      </w:tr>
      <w:tr w:rsidR="00E66971" w:rsidRPr="00742B91" w14:paraId="784F4CFB" w14:textId="77777777" w:rsidTr="00890365">
        <w:trPr>
          <w:trHeight w:val="210"/>
        </w:trPr>
        <w:tc>
          <w:tcPr>
            <w:tcW w:w="1452" w:type="pct"/>
            <w:shd w:val="clear" w:color="auto" w:fill="auto"/>
            <w:vAlign w:val="center"/>
            <w:hideMark/>
          </w:tcPr>
          <w:p w14:paraId="6D35E86A" w14:textId="77777777" w:rsidR="00E66971" w:rsidRPr="00C52BE1" w:rsidRDefault="00E66971" w:rsidP="00E66971">
            <w:pPr>
              <w:spacing w:after="0" w:line="240" w:lineRule="auto"/>
              <w:rPr>
                <w:rFonts w:ascii="Arial" w:eastAsia="Times New Roman" w:hAnsi="Arial" w:cs="Arial"/>
                <w:color w:val="000000"/>
                <w:kern w:val="0"/>
                <w:sz w:val="20"/>
                <w:szCs w:val="20"/>
                <w:lang w:val="en-US"/>
                <w14:ligatures w14:val="none"/>
              </w:rPr>
            </w:pPr>
            <w:r w:rsidRPr="00C52BE1">
              <w:rPr>
                <w:rFonts w:ascii="Arial" w:eastAsia="Times New Roman" w:hAnsi="Arial" w:cs="Arial"/>
                <w:color w:val="000000"/>
                <w:kern w:val="0"/>
                <w:sz w:val="20"/>
                <w:szCs w:val="20"/>
                <w:lang w:val="en-US"/>
                <w14:ligatures w14:val="none"/>
              </w:rPr>
              <w:t xml:space="preserve">    TRANSFERENCIAS Y ASIGNACIONES</w:t>
            </w:r>
          </w:p>
        </w:tc>
        <w:tc>
          <w:tcPr>
            <w:tcW w:w="1234" w:type="pct"/>
            <w:shd w:val="clear" w:color="auto" w:fill="auto"/>
            <w:noWrap/>
            <w:vAlign w:val="center"/>
            <w:hideMark/>
          </w:tcPr>
          <w:p w14:paraId="48222ED5" w14:textId="278A54C8" w:rsidR="00E66971" w:rsidRPr="00E66971" w:rsidRDefault="00E07433" w:rsidP="00E66971">
            <w:pPr>
              <w:spacing w:after="0" w:line="240" w:lineRule="auto"/>
              <w:jc w:val="right"/>
              <w:rPr>
                <w:rFonts w:ascii="Arial" w:eastAsia="Times New Roman" w:hAnsi="Arial" w:cs="Arial"/>
                <w:color w:val="000000"/>
                <w:kern w:val="0"/>
                <w:sz w:val="20"/>
                <w:szCs w:val="20"/>
                <w:lang w:val="en-US"/>
                <w14:ligatures w14:val="none"/>
              </w:rPr>
            </w:pPr>
            <w:r>
              <w:rPr>
                <w:rFonts w:ascii="Arial" w:eastAsia="Times New Roman" w:hAnsi="Arial" w:cs="Arial"/>
                <w:color w:val="000000"/>
                <w:kern w:val="0"/>
                <w:sz w:val="20"/>
                <w:szCs w:val="20"/>
                <w:lang w:val="en-US"/>
                <w14:ligatures w14:val="none"/>
              </w:rPr>
              <w:t>$20</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863</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275</w:t>
            </w:r>
            <w:r w:rsidRPr="00E66971">
              <w:rPr>
                <w:rFonts w:ascii="Arial" w:eastAsia="Times New Roman" w:hAnsi="Arial" w:cs="Arial"/>
                <w:color w:val="000000"/>
                <w:kern w:val="0"/>
                <w:sz w:val="20"/>
                <w:szCs w:val="20"/>
                <w:lang w:val="en-US"/>
                <w14:ligatures w14:val="none"/>
              </w:rPr>
              <w:t>.2</w:t>
            </w:r>
            <w:r>
              <w:rPr>
                <w:rFonts w:ascii="Arial" w:eastAsia="Times New Roman" w:hAnsi="Arial" w:cs="Arial"/>
                <w:color w:val="000000"/>
                <w:kern w:val="0"/>
                <w:sz w:val="20"/>
                <w:szCs w:val="20"/>
                <w:lang w:val="en-US"/>
                <w14:ligatures w14:val="none"/>
              </w:rPr>
              <w:t>2</w:t>
            </w:r>
          </w:p>
        </w:tc>
        <w:tc>
          <w:tcPr>
            <w:tcW w:w="1002" w:type="pct"/>
            <w:shd w:val="clear" w:color="auto" w:fill="auto"/>
            <w:noWrap/>
            <w:vAlign w:val="center"/>
            <w:hideMark/>
          </w:tcPr>
          <w:p w14:paraId="626B72D3" w14:textId="44B0D862" w:rsidR="00E66971" w:rsidRPr="00E66971" w:rsidRDefault="00E07433" w:rsidP="00E66971">
            <w:pPr>
              <w:spacing w:after="0" w:line="240" w:lineRule="auto"/>
              <w:jc w:val="right"/>
              <w:rPr>
                <w:rFonts w:ascii="Arial" w:eastAsia="Times New Roman" w:hAnsi="Arial" w:cs="Arial"/>
                <w:color w:val="000000"/>
                <w:kern w:val="0"/>
                <w:sz w:val="20"/>
                <w:szCs w:val="20"/>
                <w:lang w:val="en-US"/>
                <w14:ligatures w14:val="none"/>
              </w:rPr>
            </w:pPr>
            <w:r>
              <w:rPr>
                <w:rFonts w:ascii="Arial" w:eastAsia="Times New Roman" w:hAnsi="Arial" w:cs="Arial"/>
                <w:color w:val="000000"/>
                <w:kern w:val="0"/>
                <w:sz w:val="20"/>
                <w:szCs w:val="20"/>
                <w:lang w:val="en-US"/>
                <w14:ligatures w14:val="none"/>
              </w:rPr>
              <w:t>$20</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863</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275</w:t>
            </w:r>
            <w:r w:rsidRPr="00E66971">
              <w:rPr>
                <w:rFonts w:ascii="Arial" w:eastAsia="Times New Roman" w:hAnsi="Arial" w:cs="Arial"/>
                <w:color w:val="000000"/>
                <w:kern w:val="0"/>
                <w:sz w:val="20"/>
                <w:szCs w:val="20"/>
                <w:lang w:val="en-US"/>
                <w14:ligatures w14:val="none"/>
              </w:rPr>
              <w:t>.2</w:t>
            </w:r>
            <w:r>
              <w:rPr>
                <w:rFonts w:ascii="Arial" w:eastAsia="Times New Roman" w:hAnsi="Arial" w:cs="Arial"/>
                <w:color w:val="000000"/>
                <w:kern w:val="0"/>
                <w:sz w:val="20"/>
                <w:szCs w:val="20"/>
                <w:lang w:val="en-US"/>
                <w14:ligatures w14:val="none"/>
              </w:rPr>
              <w:t>2</w:t>
            </w:r>
          </w:p>
        </w:tc>
        <w:tc>
          <w:tcPr>
            <w:tcW w:w="1105" w:type="pct"/>
            <w:shd w:val="clear" w:color="auto" w:fill="auto"/>
            <w:noWrap/>
            <w:vAlign w:val="center"/>
            <w:hideMark/>
          </w:tcPr>
          <w:p w14:paraId="4F20F380" w14:textId="7539FAC6" w:rsidR="00E66971" w:rsidRPr="00E66971" w:rsidRDefault="00E07433" w:rsidP="00E66971">
            <w:pPr>
              <w:spacing w:after="0" w:line="240" w:lineRule="auto"/>
              <w:jc w:val="right"/>
              <w:rPr>
                <w:rFonts w:ascii="Arial" w:eastAsia="Times New Roman" w:hAnsi="Arial" w:cs="Arial"/>
                <w:color w:val="000000"/>
                <w:kern w:val="0"/>
                <w:sz w:val="20"/>
                <w:szCs w:val="20"/>
                <w:lang w:val="en-US"/>
                <w14:ligatures w14:val="none"/>
              </w:rPr>
            </w:pPr>
            <w:r>
              <w:rPr>
                <w:rFonts w:ascii="Arial" w:eastAsia="Times New Roman" w:hAnsi="Arial" w:cs="Arial"/>
                <w:color w:val="000000"/>
                <w:kern w:val="0"/>
                <w:sz w:val="20"/>
                <w:szCs w:val="20"/>
                <w:lang w:val="en-US"/>
                <w14:ligatures w14:val="none"/>
              </w:rPr>
              <w:t>100.00</w:t>
            </w:r>
          </w:p>
        </w:tc>
        <w:tc>
          <w:tcPr>
            <w:tcW w:w="207" w:type="pct"/>
            <w:shd w:val="clear" w:color="auto" w:fill="auto"/>
            <w:noWrap/>
            <w:vAlign w:val="center"/>
            <w:hideMark/>
          </w:tcPr>
          <w:p w14:paraId="3E2A5017" w14:textId="77777777" w:rsidR="00E66971" w:rsidRPr="00E66971" w:rsidRDefault="00E66971" w:rsidP="00E66971">
            <w:pPr>
              <w:spacing w:after="0" w:line="240" w:lineRule="auto"/>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w:t>
            </w:r>
          </w:p>
        </w:tc>
      </w:tr>
      <w:tr w:rsidR="00B31230" w:rsidRPr="00742B91" w14:paraId="11A22125" w14:textId="77777777" w:rsidTr="00890365">
        <w:trPr>
          <w:trHeight w:val="360"/>
        </w:trPr>
        <w:tc>
          <w:tcPr>
            <w:tcW w:w="1452" w:type="pct"/>
            <w:shd w:val="clear" w:color="auto" w:fill="auto"/>
            <w:vAlign w:val="center"/>
            <w:hideMark/>
          </w:tcPr>
          <w:p w14:paraId="15493618" w14:textId="77777777" w:rsidR="00B31230" w:rsidRPr="00C52BE1" w:rsidRDefault="00B31230" w:rsidP="00B31230">
            <w:pPr>
              <w:spacing w:after="0" w:line="240" w:lineRule="auto"/>
              <w:rPr>
                <w:rFonts w:ascii="Arial" w:eastAsia="Times New Roman" w:hAnsi="Arial" w:cs="Arial"/>
                <w:color w:val="000000"/>
                <w:kern w:val="0"/>
                <w:sz w:val="20"/>
                <w:szCs w:val="20"/>
                <w14:ligatures w14:val="none"/>
              </w:rPr>
            </w:pPr>
            <w:r w:rsidRPr="00C52BE1">
              <w:rPr>
                <w:rFonts w:ascii="Arial" w:eastAsia="Times New Roman" w:hAnsi="Arial" w:cs="Arial"/>
                <w:color w:val="000000"/>
                <w:kern w:val="0"/>
                <w:sz w:val="20"/>
                <w:szCs w:val="20"/>
                <w14:ligatures w14:val="none"/>
              </w:rPr>
              <w:t xml:space="preserve">      TRANSFERENCIAS Y ASIGNACIONES DE LA SECRETARÍA DE FINANZAS Y ADMINISTRACIÓN</w:t>
            </w:r>
          </w:p>
        </w:tc>
        <w:tc>
          <w:tcPr>
            <w:tcW w:w="1234" w:type="pct"/>
            <w:shd w:val="clear" w:color="auto" w:fill="auto"/>
            <w:noWrap/>
            <w:vAlign w:val="center"/>
            <w:hideMark/>
          </w:tcPr>
          <w:p w14:paraId="34ACE267" w14:textId="147ACCA5" w:rsidR="00B31230" w:rsidRPr="00E66971" w:rsidRDefault="00B31230" w:rsidP="00E07433">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$14,</w:t>
            </w:r>
            <w:r w:rsidR="00E07433">
              <w:rPr>
                <w:rFonts w:ascii="Arial" w:eastAsia="Times New Roman" w:hAnsi="Arial" w:cs="Arial"/>
                <w:color w:val="000000"/>
                <w:kern w:val="0"/>
                <w:sz w:val="20"/>
                <w:szCs w:val="20"/>
                <w:lang w:val="en-US"/>
                <w14:ligatures w14:val="none"/>
              </w:rPr>
              <w:t>471</w:t>
            </w:r>
            <w:r w:rsidRPr="00E66971">
              <w:rPr>
                <w:rFonts w:ascii="Arial" w:eastAsia="Times New Roman" w:hAnsi="Arial" w:cs="Arial"/>
                <w:color w:val="000000"/>
                <w:kern w:val="0"/>
                <w:sz w:val="20"/>
                <w:szCs w:val="20"/>
                <w:lang w:val="en-US"/>
                <w14:ligatures w14:val="none"/>
              </w:rPr>
              <w:t>,</w:t>
            </w:r>
            <w:r w:rsidR="00E07433">
              <w:rPr>
                <w:rFonts w:ascii="Arial" w:eastAsia="Times New Roman" w:hAnsi="Arial" w:cs="Arial"/>
                <w:color w:val="000000"/>
                <w:kern w:val="0"/>
                <w:sz w:val="20"/>
                <w:szCs w:val="20"/>
                <w:lang w:val="en-US"/>
                <w14:ligatures w14:val="none"/>
              </w:rPr>
              <w:t>257.9</w:t>
            </w:r>
            <w:r w:rsidRPr="00E66971">
              <w:rPr>
                <w:rFonts w:ascii="Arial" w:eastAsia="Times New Roman" w:hAnsi="Arial" w:cs="Arial"/>
                <w:color w:val="000000"/>
                <w:kern w:val="0"/>
                <w:sz w:val="20"/>
                <w:szCs w:val="20"/>
                <w:lang w:val="en-US"/>
                <w14:ligatures w14:val="none"/>
              </w:rPr>
              <w:t>0</w:t>
            </w:r>
          </w:p>
        </w:tc>
        <w:tc>
          <w:tcPr>
            <w:tcW w:w="1002" w:type="pct"/>
            <w:shd w:val="clear" w:color="auto" w:fill="auto"/>
            <w:noWrap/>
            <w:vAlign w:val="center"/>
            <w:hideMark/>
          </w:tcPr>
          <w:p w14:paraId="67765F49" w14:textId="2EA27FD6" w:rsidR="00B31230" w:rsidRPr="00E66971" w:rsidRDefault="00E07433"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$14,</w:t>
            </w:r>
            <w:r>
              <w:rPr>
                <w:rFonts w:ascii="Arial" w:eastAsia="Times New Roman" w:hAnsi="Arial" w:cs="Arial"/>
                <w:color w:val="000000"/>
                <w:kern w:val="0"/>
                <w:sz w:val="20"/>
                <w:szCs w:val="20"/>
                <w:lang w:val="en-US"/>
                <w14:ligatures w14:val="none"/>
              </w:rPr>
              <w:t>471</w:t>
            </w:r>
            <w:r w:rsidRPr="00E66971">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257.9</w:t>
            </w:r>
            <w:r w:rsidRPr="00E66971">
              <w:rPr>
                <w:rFonts w:ascii="Arial" w:eastAsia="Times New Roman" w:hAnsi="Arial" w:cs="Arial"/>
                <w:color w:val="000000"/>
                <w:kern w:val="0"/>
                <w:sz w:val="20"/>
                <w:szCs w:val="20"/>
                <w:lang w:val="en-US"/>
                <w14:ligatures w14:val="none"/>
              </w:rPr>
              <w:t>0</w:t>
            </w:r>
          </w:p>
        </w:tc>
        <w:tc>
          <w:tcPr>
            <w:tcW w:w="1105" w:type="pct"/>
            <w:shd w:val="clear" w:color="auto" w:fill="auto"/>
            <w:noWrap/>
            <w:vAlign w:val="center"/>
            <w:hideMark/>
          </w:tcPr>
          <w:p w14:paraId="43325381" w14:textId="40DD59EE" w:rsidR="00B31230" w:rsidRPr="00E66971" w:rsidRDefault="00E07433" w:rsidP="00E66971">
            <w:pPr>
              <w:spacing w:after="0" w:line="240" w:lineRule="auto"/>
              <w:jc w:val="right"/>
              <w:rPr>
                <w:rFonts w:ascii="Arial" w:eastAsia="Times New Roman" w:hAnsi="Arial" w:cs="Arial"/>
                <w:color w:val="000000"/>
                <w:kern w:val="0"/>
                <w:sz w:val="20"/>
                <w:szCs w:val="20"/>
                <w:lang w:val="en-US"/>
                <w14:ligatures w14:val="none"/>
              </w:rPr>
            </w:pPr>
            <w:r>
              <w:rPr>
                <w:rFonts w:ascii="Arial" w:eastAsia="Times New Roman" w:hAnsi="Arial" w:cs="Arial"/>
                <w:color w:val="000000"/>
                <w:kern w:val="0"/>
                <w:sz w:val="20"/>
                <w:szCs w:val="20"/>
                <w:lang w:val="en-US"/>
                <w14:ligatures w14:val="none"/>
              </w:rPr>
              <w:t>100.00</w:t>
            </w:r>
          </w:p>
        </w:tc>
        <w:tc>
          <w:tcPr>
            <w:tcW w:w="207" w:type="pct"/>
            <w:shd w:val="clear" w:color="auto" w:fill="auto"/>
            <w:noWrap/>
            <w:vAlign w:val="center"/>
            <w:hideMark/>
          </w:tcPr>
          <w:p w14:paraId="7CBA497C" w14:textId="77777777" w:rsidR="00B31230" w:rsidRPr="00E66971" w:rsidRDefault="00B31230" w:rsidP="00B31230">
            <w:pPr>
              <w:spacing w:after="0" w:line="240" w:lineRule="auto"/>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w:t>
            </w:r>
          </w:p>
        </w:tc>
      </w:tr>
      <w:tr w:rsidR="00B31230" w:rsidRPr="00742B91" w14:paraId="4116E99D" w14:textId="77777777" w:rsidTr="00890365">
        <w:trPr>
          <w:trHeight w:val="360"/>
        </w:trPr>
        <w:tc>
          <w:tcPr>
            <w:tcW w:w="1452" w:type="pct"/>
            <w:shd w:val="clear" w:color="auto" w:fill="auto"/>
            <w:vAlign w:val="center"/>
            <w:hideMark/>
          </w:tcPr>
          <w:p w14:paraId="13DE4F1A" w14:textId="77777777" w:rsidR="00B31230" w:rsidRPr="00C52BE1" w:rsidRDefault="00B31230" w:rsidP="00B31230">
            <w:pPr>
              <w:spacing w:after="0" w:line="240" w:lineRule="auto"/>
              <w:rPr>
                <w:rFonts w:ascii="Arial" w:eastAsia="Times New Roman" w:hAnsi="Arial" w:cs="Arial"/>
                <w:color w:val="000000"/>
                <w:kern w:val="0"/>
                <w:sz w:val="20"/>
                <w:szCs w:val="20"/>
                <w14:ligatures w14:val="none"/>
              </w:rPr>
            </w:pPr>
            <w:r w:rsidRPr="00C52BE1">
              <w:rPr>
                <w:rFonts w:ascii="Arial" w:eastAsia="Times New Roman" w:hAnsi="Arial" w:cs="Arial"/>
                <w:color w:val="000000"/>
                <w:kern w:val="0"/>
                <w:sz w:val="20"/>
                <w:szCs w:val="20"/>
                <w14:ligatures w14:val="none"/>
              </w:rPr>
              <w:t xml:space="preserve">      TRANSFERENCIAS Y ASIGNACIONES DEL FONDO AUXILIAR PARA LA PROCURACION  DE JUSTICIA</w:t>
            </w:r>
          </w:p>
        </w:tc>
        <w:tc>
          <w:tcPr>
            <w:tcW w:w="1234" w:type="pct"/>
            <w:shd w:val="clear" w:color="auto" w:fill="auto"/>
            <w:noWrap/>
            <w:vAlign w:val="center"/>
            <w:hideMark/>
          </w:tcPr>
          <w:p w14:paraId="528D56EF" w14:textId="446C5588" w:rsidR="00B31230" w:rsidRPr="00E66971" w:rsidRDefault="00B31230" w:rsidP="00E07433">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$1,</w:t>
            </w:r>
            <w:r w:rsidR="00E07433">
              <w:rPr>
                <w:rFonts w:ascii="Arial" w:eastAsia="Times New Roman" w:hAnsi="Arial" w:cs="Arial"/>
                <w:color w:val="000000"/>
                <w:kern w:val="0"/>
                <w:sz w:val="20"/>
                <w:szCs w:val="20"/>
                <w:lang w:val="en-US"/>
                <w14:ligatures w14:val="none"/>
              </w:rPr>
              <w:t>483</w:t>
            </w:r>
            <w:r w:rsidRPr="00E66971">
              <w:rPr>
                <w:rFonts w:ascii="Arial" w:eastAsia="Times New Roman" w:hAnsi="Arial" w:cs="Arial"/>
                <w:color w:val="000000"/>
                <w:kern w:val="0"/>
                <w:sz w:val="20"/>
                <w:szCs w:val="20"/>
                <w:lang w:val="en-US"/>
                <w14:ligatures w14:val="none"/>
              </w:rPr>
              <w:t>,</w:t>
            </w:r>
            <w:r w:rsidR="00E07433">
              <w:rPr>
                <w:rFonts w:ascii="Arial" w:eastAsia="Times New Roman" w:hAnsi="Arial" w:cs="Arial"/>
                <w:color w:val="000000"/>
                <w:kern w:val="0"/>
                <w:sz w:val="20"/>
                <w:szCs w:val="20"/>
                <w:lang w:val="en-US"/>
                <w14:ligatures w14:val="none"/>
              </w:rPr>
              <w:t>598</w:t>
            </w:r>
            <w:r w:rsidRPr="00E66971">
              <w:rPr>
                <w:rFonts w:ascii="Arial" w:eastAsia="Times New Roman" w:hAnsi="Arial" w:cs="Arial"/>
                <w:color w:val="000000"/>
                <w:kern w:val="0"/>
                <w:sz w:val="20"/>
                <w:szCs w:val="20"/>
                <w:lang w:val="en-US"/>
                <w14:ligatures w14:val="none"/>
              </w:rPr>
              <w:t>.0</w:t>
            </w:r>
            <w:r w:rsidR="00E07433">
              <w:rPr>
                <w:rFonts w:ascii="Arial" w:eastAsia="Times New Roman" w:hAnsi="Arial" w:cs="Arial"/>
                <w:color w:val="000000"/>
                <w:kern w:val="0"/>
                <w:sz w:val="20"/>
                <w:szCs w:val="20"/>
                <w:lang w:val="en-US"/>
                <w14:ligatures w14:val="none"/>
              </w:rPr>
              <w:t>5</w:t>
            </w:r>
          </w:p>
        </w:tc>
        <w:tc>
          <w:tcPr>
            <w:tcW w:w="1002" w:type="pct"/>
            <w:shd w:val="clear" w:color="auto" w:fill="auto"/>
            <w:noWrap/>
            <w:vAlign w:val="center"/>
            <w:hideMark/>
          </w:tcPr>
          <w:p w14:paraId="134CFB66" w14:textId="2DF204B2" w:rsidR="00B31230" w:rsidRPr="00E66971" w:rsidRDefault="00B31230" w:rsidP="001757BE">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$1,</w:t>
            </w:r>
            <w:r w:rsidR="001757BE" w:rsidRPr="00E66971">
              <w:rPr>
                <w:rFonts w:ascii="Arial" w:eastAsia="Times New Roman" w:hAnsi="Arial" w:cs="Arial"/>
                <w:color w:val="000000"/>
                <w:kern w:val="0"/>
                <w:sz w:val="20"/>
                <w:szCs w:val="20"/>
                <w:lang w:val="en-US"/>
                <w14:ligatures w14:val="none"/>
              </w:rPr>
              <w:t>483</w:t>
            </w:r>
            <w:r w:rsidRPr="00E66971">
              <w:rPr>
                <w:rFonts w:ascii="Arial" w:eastAsia="Times New Roman" w:hAnsi="Arial" w:cs="Arial"/>
                <w:color w:val="000000"/>
                <w:kern w:val="0"/>
                <w:sz w:val="20"/>
                <w:szCs w:val="20"/>
                <w:lang w:val="en-US"/>
                <w14:ligatures w14:val="none"/>
              </w:rPr>
              <w:t>,</w:t>
            </w:r>
            <w:r w:rsidR="001757BE" w:rsidRPr="00E66971">
              <w:rPr>
                <w:rFonts w:ascii="Arial" w:eastAsia="Times New Roman" w:hAnsi="Arial" w:cs="Arial"/>
                <w:color w:val="000000"/>
                <w:kern w:val="0"/>
                <w:sz w:val="20"/>
                <w:szCs w:val="20"/>
                <w:lang w:val="en-US"/>
                <w14:ligatures w14:val="none"/>
              </w:rPr>
              <w:t>598</w:t>
            </w:r>
            <w:r w:rsidRPr="00E66971">
              <w:rPr>
                <w:rFonts w:ascii="Arial" w:eastAsia="Times New Roman" w:hAnsi="Arial" w:cs="Arial"/>
                <w:color w:val="000000"/>
                <w:kern w:val="0"/>
                <w:sz w:val="20"/>
                <w:szCs w:val="20"/>
                <w:lang w:val="en-US"/>
                <w14:ligatures w14:val="none"/>
              </w:rPr>
              <w:t>.</w:t>
            </w:r>
            <w:r w:rsidR="001757BE" w:rsidRPr="00E66971">
              <w:rPr>
                <w:rFonts w:ascii="Arial" w:eastAsia="Times New Roman" w:hAnsi="Arial" w:cs="Arial"/>
                <w:color w:val="000000"/>
                <w:kern w:val="0"/>
                <w:sz w:val="20"/>
                <w:szCs w:val="20"/>
                <w:lang w:val="en-US"/>
                <w14:ligatures w14:val="none"/>
              </w:rPr>
              <w:t>05</w:t>
            </w:r>
          </w:p>
        </w:tc>
        <w:tc>
          <w:tcPr>
            <w:tcW w:w="1105" w:type="pct"/>
            <w:shd w:val="clear" w:color="auto" w:fill="auto"/>
            <w:noWrap/>
            <w:vAlign w:val="center"/>
            <w:hideMark/>
          </w:tcPr>
          <w:p w14:paraId="0B55331A" w14:textId="70013411" w:rsidR="00B31230" w:rsidRPr="00E66971" w:rsidRDefault="00E07433" w:rsidP="001757BE">
            <w:pPr>
              <w:spacing w:after="0" w:line="240" w:lineRule="auto"/>
              <w:jc w:val="right"/>
              <w:rPr>
                <w:rFonts w:ascii="Arial" w:eastAsia="Times New Roman" w:hAnsi="Arial" w:cs="Arial"/>
                <w:color w:val="000000"/>
                <w:kern w:val="0"/>
                <w:sz w:val="20"/>
                <w:szCs w:val="20"/>
                <w:lang w:val="en-US"/>
                <w14:ligatures w14:val="none"/>
              </w:rPr>
            </w:pPr>
            <w:r>
              <w:rPr>
                <w:rFonts w:ascii="Arial" w:eastAsia="Times New Roman" w:hAnsi="Arial" w:cs="Arial"/>
                <w:color w:val="000000"/>
                <w:kern w:val="0"/>
                <w:sz w:val="20"/>
                <w:szCs w:val="20"/>
                <w:lang w:val="en-US"/>
                <w14:ligatures w14:val="none"/>
              </w:rPr>
              <w:t>100.00</w:t>
            </w:r>
          </w:p>
        </w:tc>
        <w:tc>
          <w:tcPr>
            <w:tcW w:w="207" w:type="pct"/>
            <w:shd w:val="clear" w:color="auto" w:fill="auto"/>
            <w:noWrap/>
            <w:vAlign w:val="center"/>
            <w:hideMark/>
          </w:tcPr>
          <w:p w14:paraId="5E962504" w14:textId="77777777" w:rsidR="00B31230" w:rsidRPr="00E66971" w:rsidRDefault="00B31230" w:rsidP="00B31230">
            <w:pPr>
              <w:spacing w:after="0" w:line="240" w:lineRule="auto"/>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w:t>
            </w:r>
          </w:p>
        </w:tc>
      </w:tr>
      <w:tr w:rsidR="00E66971" w:rsidRPr="00742B91" w14:paraId="7078F1FF" w14:textId="77777777" w:rsidTr="00890365">
        <w:trPr>
          <w:trHeight w:val="360"/>
        </w:trPr>
        <w:tc>
          <w:tcPr>
            <w:tcW w:w="1452" w:type="pct"/>
            <w:shd w:val="clear" w:color="auto" w:fill="auto"/>
            <w:vAlign w:val="center"/>
          </w:tcPr>
          <w:p w14:paraId="31D05027" w14:textId="6CF803D7" w:rsidR="00E66971" w:rsidRPr="00E66971" w:rsidRDefault="00E66971" w:rsidP="00E66971">
            <w:pPr>
              <w:spacing w:after="0" w:line="240" w:lineRule="auto"/>
              <w:rPr>
                <w:rFonts w:ascii="Arial" w:eastAsia="Times New Roman" w:hAnsi="Arial" w:cs="Arial"/>
                <w:color w:val="000000"/>
                <w:kern w:val="0"/>
                <w:sz w:val="20"/>
                <w:szCs w:val="20"/>
                <w14:ligatures w14:val="none"/>
              </w:rPr>
            </w:pPr>
            <w:r w:rsidRPr="00E66971">
              <w:rPr>
                <w:rFonts w:ascii="Arial" w:eastAsia="Times New Roman" w:hAnsi="Arial" w:cs="Arial"/>
                <w:color w:val="000000"/>
                <w:kern w:val="0"/>
                <w:sz w:val="20"/>
                <w:szCs w:val="20"/>
                <w:lang w:eastAsia="es-MX"/>
                <w14:ligatures w14:val="none"/>
              </w:rPr>
              <w:t xml:space="preserve">      TRANSFERENCIAS Y ASIGNACIONES DE OTRAS FUENTES DE FINANCIAMIENTO</w:t>
            </w:r>
          </w:p>
        </w:tc>
        <w:tc>
          <w:tcPr>
            <w:tcW w:w="1234" w:type="pct"/>
            <w:shd w:val="clear" w:color="auto" w:fill="auto"/>
            <w:noWrap/>
            <w:vAlign w:val="center"/>
          </w:tcPr>
          <w:p w14:paraId="1F9FBFE9" w14:textId="01B83862" w:rsidR="00E66971" w:rsidRPr="00E66971" w:rsidRDefault="00E66971"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eastAsia="es-MX"/>
                <w14:ligatures w14:val="none"/>
              </w:rPr>
              <w:t>$15,019.02</w:t>
            </w:r>
          </w:p>
        </w:tc>
        <w:tc>
          <w:tcPr>
            <w:tcW w:w="1002" w:type="pct"/>
            <w:shd w:val="clear" w:color="auto" w:fill="auto"/>
            <w:noWrap/>
            <w:vAlign w:val="center"/>
          </w:tcPr>
          <w:p w14:paraId="4E921C05" w14:textId="1357C306" w:rsidR="00E66971" w:rsidRPr="00E66971" w:rsidRDefault="00E66971"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eastAsia="es-MX"/>
                <w14:ligatures w14:val="none"/>
              </w:rPr>
              <w:t>$15,019.02</w:t>
            </w:r>
          </w:p>
        </w:tc>
        <w:tc>
          <w:tcPr>
            <w:tcW w:w="1105" w:type="pct"/>
            <w:shd w:val="clear" w:color="auto" w:fill="auto"/>
            <w:noWrap/>
            <w:vAlign w:val="center"/>
          </w:tcPr>
          <w:p w14:paraId="5649C581" w14:textId="2D274584" w:rsidR="00E66971" w:rsidRPr="00E66971" w:rsidRDefault="00E66971" w:rsidP="00E66971">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100.00</w:t>
            </w:r>
          </w:p>
        </w:tc>
        <w:tc>
          <w:tcPr>
            <w:tcW w:w="207" w:type="pct"/>
            <w:shd w:val="clear" w:color="auto" w:fill="auto"/>
            <w:noWrap/>
            <w:vAlign w:val="center"/>
          </w:tcPr>
          <w:p w14:paraId="672ACFF6" w14:textId="6BE822FD" w:rsidR="00E66971" w:rsidRPr="00E66971" w:rsidRDefault="00E66971" w:rsidP="00E66971">
            <w:pPr>
              <w:spacing w:after="0" w:line="240" w:lineRule="auto"/>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eastAsia="es-MX"/>
                <w14:ligatures w14:val="none"/>
              </w:rPr>
              <w:t>%</w:t>
            </w:r>
          </w:p>
        </w:tc>
      </w:tr>
      <w:tr w:rsidR="00B31230" w:rsidRPr="00742B91" w14:paraId="22448E8A" w14:textId="77777777" w:rsidTr="00890365">
        <w:trPr>
          <w:trHeight w:val="360"/>
        </w:trPr>
        <w:tc>
          <w:tcPr>
            <w:tcW w:w="1452" w:type="pct"/>
            <w:shd w:val="clear" w:color="auto" w:fill="auto"/>
            <w:vAlign w:val="center"/>
            <w:hideMark/>
          </w:tcPr>
          <w:p w14:paraId="270CF9BD" w14:textId="77777777" w:rsidR="00B31230" w:rsidRPr="00C52BE1" w:rsidRDefault="00B31230" w:rsidP="00B31230">
            <w:pPr>
              <w:spacing w:after="0" w:line="240" w:lineRule="auto"/>
              <w:rPr>
                <w:rFonts w:ascii="Arial" w:eastAsia="Times New Roman" w:hAnsi="Arial" w:cs="Arial"/>
                <w:color w:val="000000"/>
                <w:kern w:val="0"/>
                <w:sz w:val="20"/>
                <w:szCs w:val="20"/>
                <w14:ligatures w14:val="none"/>
              </w:rPr>
            </w:pPr>
            <w:r w:rsidRPr="00C52BE1">
              <w:rPr>
                <w:rFonts w:ascii="Arial" w:eastAsia="Times New Roman" w:hAnsi="Arial" w:cs="Arial"/>
                <w:color w:val="000000"/>
                <w:kern w:val="0"/>
                <w:sz w:val="20"/>
                <w:szCs w:val="20"/>
                <w14:ligatures w14:val="none"/>
              </w:rPr>
              <w:t xml:space="preserve">      TRANSFERENCIAS Y ASIGNACIONES DE OTROS EJERCICIOS (REMANENTE)</w:t>
            </w:r>
          </w:p>
        </w:tc>
        <w:tc>
          <w:tcPr>
            <w:tcW w:w="1234" w:type="pct"/>
            <w:shd w:val="clear" w:color="auto" w:fill="auto"/>
            <w:noWrap/>
            <w:vAlign w:val="center"/>
            <w:hideMark/>
          </w:tcPr>
          <w:p w14:paraId="37D58900" w14:textId="7F72B1FF" w:rsidR="00B31230" w:rsidRPr="00E66971" w:rsidRDefault="00B31230" w:rsidP="00B31230">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$4,893,400.25</w:t>
            </w:r>
          </w:p>
        </w:tc>
        <w:tc>
          <w:tcPr>
            <w:tcW w:w="1002" w:type="pct"/>
            <w:shd w:val="clear" w:color="auto" w:fill="auto"/>
            <w:noWrap/>
            <w:vAlign w:val="center"/>
            <w:hideMark/>
          </w:tcPr>
          <w:p w14:paraId="15F58777" w14:textId="65266E06" w:rsidR="00B31230" w:rsidRPr="00E66971" w:rsidRDefault="00B31230" w:rsidP="00B31230">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$4,893,400.25</w:t>
            </w:r>
          </w:p>
        </w:tc>
        <w:tc>
          <w:tcPr>
            <w:tcW w:w="1105" w:type="pct"/>
            <w:shd w:val="clear" w:color="auto" w:fill="auto"/>
            <w:noWrap/>
            <w:vAlign w:val="center"/>
            <w:hideMark/>
          </w:tcPr>
          <w:p w14:paraId="075A9821" w14:textId="58501412" w:rsidR="00B31230" w:rsidRPr="00E66971" w:rsidRDefault="00B31230" w:rsidP="00B31230">
            <w:pPr>
              <w:spacing w:after="0" w:line="240" w:lineRule="auto"/>
              <w:jc w:val="right"/>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100.00</w:t>
            </w:r>
          </w:p>
        </w:tc>
        <w:tc>
          <w:tcPr>
            <w:tcW w:w="207" w:type="pct"/>
            <w:shd w:val="clear" w:color="auto" w:fill="auto"/>
            <w:noWrap/>
            <w:vAlign w:val="center"/>
            <w:hideMark/>
          </w:tcPr>
          <w:p w14:paraId="398AF0CC" w14:textId="77777777" w:rsidR="00B31230" w:rsidRPr="00E66971" w:rsidRDefault="00B31230" w:rsidP="00B31230">
            <w:pPr>
              <w:spacing w:after="0" w:line="240" w:lineRule="auto"/>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w:t>
            </w:r>
          </w:p>
        </w:tc>
      </w:tr>
      <w:tr w:rsidR="00B31230" w:rsidRPr="00742B91" w14:paraId="5CF85754" w14:textId="77777777" w:rsidTr="00890365">
        <w:trPr>
          <w:trHeight w:val="210"/>
        </w:trPr>
        <w:tc>
          <w:tcPr>
            <w:tcW w:w="1452" w:type="pct"/>
            <w:shd w:val="clear" w:color="auto" w:fill="auto"/>
            <w:vAlign w:val="center"/>
            <w:hideMark/>
          </w:tcPr>
          <w:p w14:paraId="3B1D0219" w14:textId="77777777" w:rsidR="00B31230" w:rsidRPr="00C52BE1" w:rsidRDefault="00B31230" w:rsidP="00B31230">
            <w:pPr>
              <w:spacing w:after="0" w:line="240" w:lineRule="auto"/>
              <w:jc w:val="center"/>
              <w:rPr>
                <w:rFonts w:ascii="Arial" w:eastAsia="Times New Roman" w:hAnsi="Arial" w:cs="Arial"/>
                <w:b/>
                <w:bCs/>
                <w:color w:val="000000"/>
                <w:kern w:val="0"/>
                <w:sz w:val="20"/>
                <w:szCs w:val="20"/>
                <w:lang w:val="en-US"/>
                <w14:ligatures w14:val="none"/>
              </w:rPr>
            </w:pPr>
            <w:r w:rsidRPr="00C52BE1">
              <w:rPr>
                <w:rFonts w:ascii="Arial" w:eastAsia="Times New Roman" w:hAnsi="Arial" w:cs="Arial"/>
                <w:b/>
                <w:bCs/>
                <w:color w:val="000000"/>
                <w:kern w:val="0"/>
                <w:sz w:val="20"/>
                <w:szCs w:val="20"/>
                <w:lang w:val="en-US"/>
                <w14:ligatures w14:val="none"/>
              </w:rPr>
              <w:t>Total</w:t>
            </w:r>
          </w:p>
        </w:tc>
        <w:tc>
          <w:tcPr>
            <w:tcW w:w="1234" w:type="pct"/>
            <w:shd w:val="clear" w:color="auto" w:fill="auto"/>
            <w:noWrap/>
            <w:vAlign w:val="center"/>
            <w:hideMark/>
          </w:tcPr>
          <w:p w14:paraId="62E65B3C" w14:textId="4BE2EE12" w:rsidR="00B31230" w:rsidRPr="00E66971" w:rsidRDefault="00B31230" w:rsidP="00E07433">
            <w:pPr>
              <w:spacing w:after="0" w:line="240" w:lineRule="auto"/>
              <w:jc w:val="right"/>
              <w:rPr>
                <w:rFonts w:ascii="Arial" w:eastAsia="Times New Roman" w:hAnsi="Arial" w:cs="Arial"/>
                <w:b/>
                <w:bCs/>
                <w:color w:val="000000"/>
                <w:kern w:val="0"/>
                <w:sz w:val="20"/>
                <w:szCs w:val="20"/>
                <w:lang w:val="en-US"/>
                <w14:ligatures w14:val="none"/>
              </w:rPr>
            </w:pPr>
            <w:r w:rsidRPr="00E66971">
              <w:rPr>
                <w:rFonts w:ascii="Arial" w:eastAsia="Times New Roman" w:hAnsi="Arial" w:cs="Arial"/>
                <w:b/>
                <w:bCs/>
                <w:color w:val="000000"/>
                <w:kern w:val="0"/>
                <w:sz w:val="20"/>
                <w:szCs w:val="20"/>
                <w:lang w:val="en-US"/>
                <w14:ligatures w14:val="none"/>
              </w:rPr>
              <w:t>$21,</w:t>
            </w:r>
            <w:r w:rsidR="00E07433">
              <w:rPr>
                <w:rFonts w:ascii="Arial" w:eastAsia="Times New Roman" w:hAnsi="Arial" w:cs="Arial"/>
                <w:b/>
                <w:bCs/>
                <w:color w:val="000000"/>
                <w:kern w:val="0"/>
                <w:sz w:val="20"/>
                <w:szCs w:val="20"/>
                <w:lang w:val="en-US"/>
                <w14:ligatures w14:val="none"/>
              </w:rPr>
              <w:t>151</w:t>
            </w:r>
            <w:r w:rsidRPr="00E66971">
              <w:rPr>
                <w:rFonts w:ascii="Arial" w:eastAsia="Times New Roman" w:hAnsi="Arial" w:cs="Arial"/>
                <w:b/>
                <w:bCs/>
                <w:color w:val="000000"/>
                <w:kern w:val="0"/>
                <w:sz w:val="20"/>
                <w:szCs w:val="20"/>
                <w:lang w:val="en-US"/>
                <w14:ligatures w14:val="none"/>
              </w:rPr>
              <w:t>,</w:t>
            </w:r>
            <w:r w:rsidR="00E07433">
              <w:rPr>
                <w:rFonts w:ascii="Arial" w:eastAsia="Times New Roman" w:hAnsi="Arial" w:cs="Arial"/>
                <w:b/>
                <w:bCs/>
                <w:color w:val="000000"/>
                <w:kern w:val="0"/>
                <w:sz w:val="20"/>
                <w:szCs w:val="20"/>
                <w:lang w:val="en-US"/>
                <w14:ligatures w14:val="none"/>
              </w:rPr>
              <w:t>766</w:t>
            </w:r>
            <w:r w:rsidRPr="00E66971">
              <w:rPr>
                <w:rFonts w:ascii="Arial" w:eastAsia="Times New Roman" w:hAnsi="Arial" w:cs="Arial"/>
                <w:b/>
                <w:bCs/>
                <w:color w:val="000000"/>
                <w:kern w:val="0"/>
                <w:sz w:val="20"/>
                <w:szCs w:val="20"/>
                <w:lang w:val="en-US"/>
                <w14:ligatures w14:val="none"/>
              </w:rPr>
              <w:t>.</w:t>
            </w:r>
            <w:r w:rsidR="00E66971">
              <w:rPr>
                <w:rFonts w:ascii="Arial" w:eastAsia="Times New Roman" w:hAnsi="Arial" w:cs="Arial"/>
                <w:b/>
                <w:bCs/>
                <w:color w:val="000000"/>
                <w:kern w:val="0"/>
                <w:sz w:val="20"/>
                <w:szCs w:val="20"/>
                <w:lang w:val="en-US"/>
                <w14:ligatures w14:val="none"/>
              </w:rPr>
              <w:t>2</w:t>
            </w:r>
            <w:r w:rsidR="00E07433">
              <w:rPr>
                <w:rFonts w:ascii="Arial" w:eastAsia="Times New Roman" w:hAnsi="Arial" w:cs="Arial"/>
                <w:b/>
                <w:bCs/>
                <w:color w:val="000000"/>
                <w:kern w:val="0"/>
                <w:sz w:val="20"/>
                <w:szCs w:val="20"/>
                <w:lang w:val="en-US"/>
                <w14:ligatures w14:val="none"/>
              </w:rPr>
              <w:t>7</w:t>
            </w:r>
          </w:p>
        </w:tc>
        <w:tc>
          <w:tcPr>
            <w:tcW w:w="1002" w:type="pct"/>
            <w:shd w:val="clear" w:color="auto" w:fill="auto"/>
            <w:noWrap/>
            <w:vAlign w:val="center"/>
            <w:hideMark/>
          </w:tcPr>
          <w:p w14:paraId="3A470B0D" w14:textId="21E906AB" w:rsidR="00B31230" w:rsidRPr="00E66971" w:rsidRDefault="00B31230" w:rsidP="00E07433">
            <w:pPr>
              <w:spacing w:after="0" w:line="240" w:lineRule="auto"/>
              <w:jc w:val="right"/>
              <w:rPr>
                <w:rFonts w:ascii="Arial" w:eastAsia="Times New Roman" w:hAnsi="Arial" w:cs="Arial"/>
                <w:b/>
                <w:bCs/>
                <w:color w:val="000000"/>
                <w:kern w:val="0"/>
                <w:sz w:val="20"/>
                <w:szCs w:val="20"/>
                <w:lang w:val="en-US"/>
                <w14:ligatures w14:val="none"/>
              </w:rPr>
            </w:pPr>
            <w:r w:rsidRPr="00E66971">
              <w:rPr>
                <w:rFonts w:ascii="Arial" w:eastAsia="Times New Roman" w:hAnsi="Arial" w:cs="Arial"/>
                <w:b/>
                <w:bCs/>
                <w:color w:val="000000"/>
                <w:kern w:val="0"/>
                <w:sz w:val="20"/>
                <w:szCs w:val="20"/>
                <w:lang w:val="en-US"/>
                <w14:ligatures w14:val="none"/>
              </w:rPr>
              <w:t>$</w:t>
            </w:r>
            <w:r w:rsidR="00BB127D" w:rsidRPr="00E66971">
              <w:rPr>
                <w:rFonts w:ascii="Arial" w:eastAsia="Times New Roman" w:hAnsi="Arial" w:cs="Arial"/>
                <w:b/>
                <w:bCs/>
                <w:color w:val="000000"/>
                <w:kern w:val="0"/>
                <w:sz w:val="20"/>
                <w:szCs w:val="20"/>
                <w:lang w:val="en-US"/>
                <w14:ligatures w14:val="none"/>
              </w:rPr>
              <w:t>2</w:t>
            </w:r>
            <w:r w:rsidR="00E07433">
              <w:rPr>
                <w:rFonts w:ascii="Arial" w:eastAsia="Times New Roman" w:hAnsi="Arial" w:cs="Arial"/>
                <w:b/>
                <w:bCs/>
                <w:color w:val="000000"/>
                <w:kern w:val="0"/>
                <w:sz w:val="20"/>
                <w:szCs w:val="20"/>
                <w:lang w:val="en-US"/>
                <w14:ligatures w14:val="none"/>
              </w:rPr>
              <w:t>1</w:t>
            </w:r>
            <w:r w:rsidRPr="00E66971">
              <w:rPr>
                <w:rFonts w:ascii="Arial" w:eastAsia="Times New Roman" w:hAnsi="Arial" w:cs="Arial"/>
                <w:b/>
                <w:bCs/>
                <w:color w:val="000000"/>
                <w:kern w:val="0"/>
                <w:sz w:val="20"/>
                <w:szCs w:val="20"/>
                <w:lang w:val="en-US"/>
                <w14:ligatures w14:val="none"/>
              </w:rPr>
              <w:t>,</w:t>
            </w:r>
            <w:r w:rsidR="00E07433">
              <w:rPr>
                <w:rFonts w:ascii="Arial" w:eastAsia="Times New Roman" w:hAnsi="Arial" w:cs="Arial"/>
                <w:b/>
                <w:bCs/>
                <w:color w:val="000000"/>
                <w:kern w:val="0"/>
                <w:sz w:val="20"/>
                <w:szCs w:val="20"/>
                <w:lang w:val="en-US"/>
                <w14:ligatures w14:val="none"/>
              </w:rPr>
              <w:t>151</w:t>
            </w:r>
            <w:r w:rsidRPr="00E66971">
              <w:rPr>
                <w:rFonts w:ascii="Arial" w:eastAsia="Times New Roman" w:hAnsi="Arial" w:cs="Arial"/>
                <w:b/>
                <w:bCs/>
                <w:color w:val="000000"/>
                <w:kern w:val="0"/>
                <w:sz w:val="20"/>
                <w:szCs w:val="20"/>
                <w:lang w:val="en-US"/>
                <w14:ligatures w14:val="none"/>
              </w:rPr>
              <w:t>,</w:t>
            </w:r>
            <w:r w:rsidR="00E07433">
              <w:rPr>
                <w:rFonts w:ascii="Arial" w:eastAsia="Times New Roman" w:hAnsi="Arial" w:cs="Arial"/>
                <w:b/>
                <w:bCs/>
                <w:color w:val="000000"/>
                <w:kern w:val="0"/>
                <w:sz w:val="20"/>
                <w:szCs w:val="20"/>
                <w:lang w:val="en-US"/>
                <w14:ligatures w14:val="none"/>
              </w:rPr>
              <w:t>766</w:t>
            </w:r>
            <w:r w:rsidRPr="00E66971">
              <w:rPr>
                <w:rFonts w:ascii="Arial" w:eastAsia="Times New Roman" w:hAnsi="Arial" w:cs="Arial"/>
                <w:b/>
                <w:bCs/>
                <w:color w:val="000000"/>
                <w:kern w:val="0"/>
                <w:sz w:val="20"/>
                <w:szCs w:val="20"/>
                <w:lang w:val="en-US"/>
                <w14:ligatures w14:val="none"/>
              </w:rPr>
              <w:t>.</w:t>
            </w:r>
            <w:r w:rsidR="00E07433">
              <w:rPr>
                <w:rFonts w:ascii="Arial" w:eastAsia="Times New Roman" w:hAnsi="Arial" w:cs="Arial"/>
                <w:b/>
                <w:bCs/>
                <w:color w:val="000000"/>
                <w:kern w:val="0"/>
                <w:sz w:val="20"/>
                <w:szCs w:val="20"/>
                <w:lang w:val="en-US"/>
                <w14:ligatures w14:val="none"/>
              </w:rPr>
              <w:t>27</w:t>
            </w:r>
          </w:p>
        </w:tc>
        <w:tc>
          <w:tcPr>
            <w:tcW w:w="1105" w:type="pct"/>
            <w:shd w:val="clear" w:color="auto" w:fill="auto"/>
            <w:noWrap/>
            <w:vAlign w:val="center"/>
            <w:hideMark/>
          </w:tcPr>
          <w:p w14:paraId="527FCE09" w14:textId="1892A083" w:rsidR="00B31230" w:rsidRPr="00E66971" w:rsidRDefault="00E07433" w:rsidP="00E66971">
            <w:pPr>
              <w:spacing w:after="0" w:line="240" w:lineRule="auto"/>
              <w:jc w:val="right"/>
              <w:rPr>
                <w:rFonts w:ascii="Arial" w:eastAsia="Times New Roman" w:hAnsi="Arial" w:cs="Arial"/>
                <w:b/>
                <w:bCs/>
                <w:color w:val="000000"/>
                <w:kern w:val="0"/>
                <w:sz w:val="20"/>
                <w:szCs w:val="20"/>
                <w:lang w:val="en-US"/>
                <w14:ligatures w14:val="none"/>
              </w:rPr>
            </w:pPr>
            <w:r w:rsidRPr="00E07433">
              <w:rPr>
                <w:rFonts w:ascii="Arial" w:eastAsia="Times New Roman" w:hAnsi="Arial" w:cs="Arial"/>
                <w:b/>
                <w:bCs/>
                <w:color w:val="000000"/>
                <w:kern w:val="0"/>
                <w:sz w:val="20"/>
                <w:szCs w:val="20"/>
                <w:lang w:val="en-US"/>
                <w14:ligatures w14:val="none"/>
              </w:rPr>
              <w:t>100.00</w:t>
            </w:r>
          </w:p>
        </w:tc>
        <w:tc>
          <w:tcPr>
            <w:tcW w:w="207" w:type="pct"/>
            <w:shd w:val="clear" w:color="auto" w:fill="auto"/>
            <w:noWrap/>
            <w:vAlign w:val="center"/>
            <w:hideMark/>
          </w:tcPr>
          <w:p w14:paraId="0C1000B8" w14:textId="77777777" w:rsidR="00B31230" w:rsidRPr="00E66971" w:rsidRDefault="00B31230" w:rsidP="00B31230">
            <w:pPr>
              <w:spacing w:after="0" w:line="240" w:lineRule="auto"/>
              <w:rPr>
                <w:rFonts w:ascii="Arial" w:eastAsia="Times New Roman" w:hAnsi="Arial" w:cs="Arial"/>
                <w:color w:val="000000"/>
                <w:kern w:val="0"/>
                <w:sz w:val="20"/>
                <w:szCs w:val="20"/>
                <w:lang w:val="en-US"/>
                <w14:ligatures w14:val="none"/>
              </w:rPr>
            </w:pPr>
            <w:r w:rsidRPr="00E66971">
              <w:rPr>
                <w:rFonts w:ascii="Arial" w:eastAsia="Times New Roman" w:hAnsi="Arial" w:cs="Arial"/>
                <w:color w:val="000000"/>
                <w:kern w:val="0"/>
                <w:sz w:val="20"/>
                <w:szCs w:val="20"/>
                <w:lang w:val="en-US"/>
                <w14:ligatures w14:val="none"/>
              </w:rPr>
              <w:t>%</w:t>
            </w:r>
          </w:p>
        </w:tc>
      </w:tr>
    </w:tbl>
    <w:p w14:paraId="557DFB61" w14:textId="3BA18DAE" w:rsidR="000D6794" w:rsidRDefault="000D6794" w:rsidP="00C07C2A">
      <w:pPr>
        <w:jc w:val="both"/>
        <w:rPr>
          <w:rFonts w:ascii="Arial" w:hAnsi="Arial" w:cs="Arial"/>
        </w:rPr>
      </w:pPr>
    </w:p>
    <w:p w14:paraId="110C2706" w14:textId="37C32CAD" w:rsidR="008B2818" w:rsidRPr="005C1EE5" w:rsidRDefault="001D76D5" w:rsidP="00FB7B87">
      <w:pPr>
        <w:jc w:val="both"/>
        <w:rPr>
          <w:rFonts w:ascii="Arial" w:hAnsi="Arial" w:cs="Arial"/>
        </w:rPr>
      </w:pPr>
      <w:r w:rsidRPr="00B3796F">
        <w:rPr>
          <w:rFonts w:ascii="Arial" w:hAnsi="Arial" w:cs="Arial"/>
        </w:rPr>
        <w:t xml:space="preserve">Este rubro representa los ingresos que </w:t>
      </w:r>
      <w:r w:rsidR="00F30DC7">
        <w:rPr>
          <w:rFonts w:ascii="Arial" w:hAnsi="Arial" w:cs="Arial"/>
        </w:rPr>
        <w:t>POR transferencias y asignaciones con los que cuenta el FIDEICOMISO PUBLICO DEL FONDO DE AYUDA, ASISTENCIA Y REPARACION INTEGRAL DEL ESTADO DE MICHOACAN DE OCAMPO.</w:t>
      </w:r>
    </w:p>
    <w:p w14:paraId="4E1CE01C" w14:textId="1B2959D2" w:rsidR="00B024F0" w:rsidRDefault="001E57CD" w:rsidP="00E07433">
      <w:pPr>
        <w:spacing w:after="0" w:line="240" w:lineRule="auto"/>
        <w:rPr>
          <w:rFonts w:ascii="Arial" w:hAnsi="Arial" w:cs="Arial"/>
          <w:b/>
          <w:bCs/>
        </w:rPr>
      </w:pPr>
      <w:r w:rsidRPr="00B3796F">
        <w:rPr>
          <w:rFonts w:ascii="Arial" w:hAnsi="Arial" w:cs="Arial"/>
          <w:b/>
          <w:bCs/>
        </w:rPr>
        <w:t>Otros Ingresos y Beneficios</w:t>
      </w:r>
      <w:r w:rsidR="00E3044C">
        <w:rPr>
          <w:rFonts w:ascii="Arial" w:hAnsi="Arial" w:cs="Arial"/>
          <w:b/>
          <w:bCs/>
        </w:rPr>
        <w:t xml:space="preserve"> $ </w:t>
      </w:r>
      <w:r w:rsidR="00E3044C" w:rsidRPr="00443B32">
        <w:rPr>
          <w:rFonts w:ascii="Arial" w:hAnsi="Arial" w:cs="Arial"/>
          <w:b/>
          <w:bCs/>
        </w:rPr>
        <w:t>2</w:t>
      </w:r>
      <w:r w:rsidR="003E708B" w:rsidRPr="00443B32">
        <w:rPr>
          <w:rFonts w:ascii="Arial" w:hAnsi="Arial" w:cs="Arial"/>
          <w:b/>
          <w:bCs/>
        </w:rPr>
        <w:t>8</w:t>
      </w:r>
      <w:r w:rsidR="00E07433">
        <w:rPr>
          <w:rFonts w:ascii="Arial" w:hAnsi="Arial" w:cs="Arial"/>
          <w:b/>
          <w:bCs/>
        </w:rPr>
        <w:t>8</w:t>
      </w:r>
      <w:r w:rsidR="00E3044C" w:rsidRPr="00443B32">
        <w:rPr>
          <w:rFonts w:ascii="Arial" w:hAnsi="Arial" w:cs="Arial"/>
          <w:b/>
          <w:bCs/>
        </w:rPr>
        <w:t>,</w:t>
      </w:r>
      <w:r w:rsidR="003E708B" w:rsidRPr="00443B32">
        <w:rPr>
          <w:rFonts w:ascii="Arial" w:hAnsi="Arial" w:cs="Arial"/>
          <w:b/>
          <w:bCs/>
        </w:rPr>
        <w:t>4</w:t>
      </w:r>
      <w:r w:rsidR="00E07433">
        <w:rPr>
          <w:rFonts w:ascii="Arial" w:hAnsi="Arial" w:cs="Arial"/>
          <w:b/>
          <w:bCs/>
        </w:rPr>
        <w:t>91</w:t>
      </w:r>
      <w:r w:rsidR="00B31230" w:rsidRPr="00443B32">
        <w:rPr>
          <w:rFonts w:ascii="Arial" w:hAnsi="Arial" w:cs="Arial"/>
          <w:b/>
          <w:bCs/>
        </w:rPr>
        <w:t>.</w:t>
      </w:r>
      <w:r w:rsidR="00E07433">
        <w:rPr>
          <w:rFonts w:ascii="Arial" w:hAnsi="Arial" w:cs="Arial"/>
          <w:b/>
          <w:bCs/>
        </w:rPr>
        <w:t>05</w:t>
      </w:r>
    </w:p>
    <w:p w14:paraId="1C677AC6" w14:textId="77777777" w:rsidR="00E07433" w:rsidRPr="00B3796F" w:rsidRDefault="00E07433" w:rsidP="00E07433">
      <w:pPr>
        <w:spacing w:after="0" w:line="240" w:lineRule="auto"/>
        <w:rPr>
          <w:rFonts w:ascii="Arial" w:hAnsi="Arial" w:cs="Arial"/>
          <w:b/>
          <w:bCs/>
        </w:rPr>
      </w:pPr>
    </w:p>
    <w:p w14:paraId="0DF12749" w14:textId="7E7ADE80" w:rsidR="00447424" w:rsidRDefault="00183391" w:rsidP="00B173D2">
      <w:pPr>
        <w:rPr>
          <w:rFonts w:ascii="Arial" w:eastAsia="Times New Roman" w:hAnsi="Arial" w:cs="Arial"/>
          <w:b/>
          <w:bCs/>
          <w:color w:val="000000"/>
          <w:kern w:val="0"/>
          <w:sz w:val="20"/>
          <w:szCs w:val="20"/>
          <w:u w:val="single"/>
          <w14:ligatures w14:val="none"/>
        </w:rPr>
      </w:pPr>
      <w:r w:rsidRPr="00C52BE1">
        <w:rPr>
          <w:rFonts w:ascii="Arial" w:eastAsia="Times New Roman" w:hAnsi="Arial" w:cs="Arial"/>
          <w:b/>
          <w:bCs/>
          <w:color w:val="000000"/>
          <w:kern w:val="0"/>
          <w:sz w:val="20"/>
          <w:szCs w:val="20"/>
          <w:u w:val="single"/>
          <w14:ligatures w14:val="none"/>
        </w:rPr>
        <w:t>INTERESES GANADOS DE TÍTULOS, VALORES Y DEMÁS INSTRUMENTOS FINANCIEROS</w:t>
      </w:r>
    </w:p>
    <w:p w14:paraId="4AB6BF59" w14:textId="48B4E924" w:rsidR="004F1FF8" w:rsidRDefault="004F1FF8" w:rsidP="00B173D2">
      <w:pPr>
        <w:rPr>
          <w:rFonts w:ascii="Arial" w:eastAsia="Times New Roman" w:hAnsi="Arial" w:cs="Arial"/>
          <w:b/>
          <w:bCs/>
          <w:color w:val="000000"/>
          <w:kern w:val="0"/>
          <w:sz w:val="20"/>
          <w:szCs w:val="20"/>
          <w:u w:val="single"/>
          <w14:ligatures w14:val="none"/>
        </w:rPr>
      </w:pPr>
    </w:p>
    <w:p w14:paraId="19FEB6DD" w14:textId="5C85592C" w:rsidR="004F1FF8" w:rsidRPr="00C41F5F" w:rsidRDefault="004F1FF8" w:rsidP="004F1FF8">
      <w:pPr>
        <w:rPr>
          <w:rFonts w:ascii="Arial" w:eastAsia="Times New Roman" w:hAnsi="Arial" w:cs="Arial"/>
          <w:b/>
          <w:bCs/>
          <w:color w:val="000000"/>
          <w:kern w:val="0"/>
          <w:sz w:val="20"/>
          <w:szCs w:val="20"/>
          <w:u w:val="single"/>
          <w14:ligatures w14:val="none"/>
        </w:rPr>
      </w:pPr>
      <w:r w:rsidRPr="00C41F5F">
        <w:rPr>
          <w:rFonts w:ascii="Arial" w:eastAsia="Times New Roman" w:hAnsi="Arial" w:cs="Arial"/>
          <w:b/>
          <w:bCs/>
          <w:color w:val="000000"/>
          <w:kern w:val="0"/>
          <w:sz w:val="20"/>
          <w:szCs w:val="20"/>
          <w:u w:val="single"/>
          <w14:ligatures w14:val="none"/>
        </w:rPr>
        <w:t>DIFERENCIA ENT</w:t>
      </w:r>
      <w:r w:rsidR="00890365">
        <w:rPr>
          <w:rFonts w:ascii="Arial" w:eastAsia="Times New Roman" w:hAnsi="Arial" w:cs="Arial"/>
          <w:b/>
          <w:bCs/>
          <w:color w:val="000000"/>
          <w:kern w:val="0"/>
          <w:sz w:val="20"/>
          <w:szCs w:val="20"/>
          <w:u w:val="single"/>
          <w14:ligatures w14:val="none"/>
        </w:rPr>
        <w:t>RE LOS INGRESOS DEVENGADOS Y LA</w:t>
      </w:r>
      <w:r w:rsidRPr="00C41F5F">
        <w:rPr>
          <w:rFonts w:ascii="Arial" w:eastAsia="Times New Roman" w:hAnsi="Arial" w:cs="Arial"/>
          <w:b/>
          <w:bCs/>
          <w:color w:val="000000"/>
          <w:kern w:val="0"/>
          <w:sz w:val="20"/>
          <w:szCs w:val="20"/>
          <w:u w:val="single"/>
          <w14:ligatures w14:val="none"/>
        </w:rPr>
        <w:t>CUENTA 4000 INGRESOS Y OTROS BENEFICIOS</w:t>
      </w:r>
    </w:p>
    <w:p w14:paraId="74C86943" w14:textId="4891AA53" w:rsidR="004F1FF8" w:rsidRPr="00C41F5F" w:rsidRDefault="004F1FF8" w:rsidP="004F1FF8">
      <w:pPr>
        <w:jc w:val="both"/>
        <w:rPr>
          <w:rFonts w:ascii="Arial" w:hAnsi="Arial" w:cs="Arial"/>
        </w:rPr>
      </w:pPr>
      <w:r w:rsidRPr="00C41F5F">
        <w:rPr>
          <w:rFonts w:ascii="Arial" w:hAnsi="Arial" w:cs="Arial"/>
        </w:rPr>
        <w:t>La entidad reconoce los ingresos en el momento en que se devengan, de acuerdo con el principio contable de devengo. Al 3</w:t>
      </w:r>
      <w:r w:rsidR="003B63BD">
        <w:rPr>
          <w:rFonts w:ascii="Arial" w:hAnsi="Arial" w:cs="Arial"/>
        </w:rPr>
        <w:t>1</w:t>
      </w:r>
      <w:r w:rsidRPr="00C41F5F">
        <w:rPr>
          <w:rFonts w:ascii="Arial" w:hAnsi="Arial" w:cs="Arial"/>
        </w:rPr>
        <w:t xml:space="preserve"> de </w:t>
      </w:r>
      <w:r w:rsidR="003B63BD">
        <w:rPr>
          <w:rFonts w:ascii="Arial" w:hAnsi="Arial" w:cs="Arial"/>
        </w:rPr>
        <w:t>dic</w:t>
      </w:r>
      <w:r w:rsidR="00C1416B">
        <w:rPr>
          <w:rFonts w:ascii="Arial" w:hAnsi="Arial" w:cs="Arial"/>
        </w:rPr>
        <w:t>iem</w:t>
      </w:r>
      <w:r w:rsidRPr="00C41F5F">
        <w:rPr>
          <w:rFonts w:ascii="Arial" w:hAnsi="Arial" w:cs="Arial"/>
        </w:rPr>
        <w:t xml:space="preserve">bre de 2025 el total de la </w:t>
      </w:r>
      <w:r w:rsidRPr="00C41F5F">
        <w:rPr>
          <w:rFonts w:ascii="Arial" w:hAnsi="Arial" w:cs="Arial"/>
          <w:b/>
        </w:rPr>
        <w:t>cuenta 4000 de Ingresos y otros beneficios</w:t>
      </w:r>
      <w:r w:rsidRPr="00C41F5F">
        <w:rPr>
          <w:rFonts w:ascii="Arial" w:hAnsi="Arial" w:cs="Arial"/>
        </w:rPr>
        <w:t xml:space="preserve"> ($1</w:t>
      </w:r>
      <w:r w:rsidR="00FA7174">
        <w:rPr>
          <w:rFonts w:ascii="Arial" w:hAnsi="Arial" w:cs="Arial"/>
        </w:rPr>
        <w:t>6</w:t>
      </w:r>
      <w:r w:rsidRPr="00C41F5F">
        <w:rPr>
          <w:rFonts w:ascii="Arial" w:hAnsi="Arial" w:cs="Arial"/>
        </w:rPr>
        <w:t>,</w:t>
      </w:r>
      <w:r w:rsidR="00FA7174">
        <w:rPr>
          <w:rFonts w:ascii="Arial" w:hAnsi="Arial" w:cs="Arial"/>
        </w:rPr>
        <w:t>258</w:t>
      </w:r>
      <w:r w:rsidRPr="00C41F5F">
        <w:rPr>
          <w:rFonts w:ascii="Arial" w:hAnsi="Arial" w:cs="Arial"/>
        </w:rPr>
        <w:t>,</w:t>
      </w:r>
      <w:r w:rsidR="00FA7174">
        <w:rPr>
          <w:rFonts w:ascii="Arial" w:hAnsi="Arial" w:cs="Arial"/>
        </w:rPr>
        <w:t>366</w:t>
      </w:r>
      <w:r w:rsidRPr="00C41F5F">
        <w:rPr>
          <w:rFonts w:ascii="Arial" w:hAnsi="Arial" w:cs="Arial"/>
        </w:rPr>
        <w:t>.</w:t>
      </w:r>
      <w:r w:rsidR="00FA7174">
        <w:rPr>
          <w:rFonts w:ascii="Arial" w:hAnsi="Arial" w:cs="Arial"/>
        </w:rPr>
        <w:t>02</w:t>
      </w:r>
      <w:r w:rsidRPr="00C41F5F">
        <w:rPr>
          <w:rFonts w:ascii="Arial" w:hAnsi="Arial" w:cs="Arial"/>
        </w:rPr>
        <w:t xml:space="preserve">) de la Balanza de Comprobación presenta una diferencia con respecto al </w:t>
      </w:r>
      <w:r w:rsidRPr="00C41F5F">
        <w:rPr>
          <w:rFonts w:ascii="Arial" w:hAnsi="Arial" w:cs="Arial"/>
          <w:b/>
        </w:rPr>
        <w:t>total de ingresos devengados</w:t>
      </w:r>
      <w:r w:rsidRPr="00C41F5F">
        <w:rPr>
          <w:rFonts w:ascii="Arial" w:hAnsi="Arial" w:cs="Arial"/>
        </w:rPr>
        <w:t xml:space="preserve"> del Estado Analítico de Ingresos, debido a un </w:t>
      </w:r>
      <w:r w:rsidRPr="00C41F5F">
        <w:rPr>
          <w:rFonts w:ascii="Arial" w:hAnsi="Arial" w:cs="Arial"/>
          <w:b/>
        </w:rPr>
        <w:t>Remanente del Ejercicio 2024</w:t>
      </w:r>
      <w:r w:rsidRPr="00C41F5F">
        <w:rPr>
          <w:rFonts w:ascii="Arial" w:hAnsi="Arial" w:cs="Arial"/>
        </w:rPr>
        <w:t>, cuya recaudación fue efectuada en</w:t>
      </w:r>
      <w:r w:rsidR="00C41F5F" w:rsidRPr="00C41F5F">
        <w:rPr>
          <w:rFonts w:ascii="Arial" w:hAnsi="Arial" w:cs="Arial"/>
        </w:rPr>
        <w:t xml:space="preserve"> el</w:t>
      </w:r>
      <w:r w:rsidRPr="00C41F5F">
        <w:rPr>
          <w:rFonts w:ascii="Arial" w:hAnsi="Arial" w:cs="Arial"/>
        </w:rPr>
        <w:t xml:space="preserve"> ejercicio</w:t>
      </w:r>
      <w:r w:rsidR="00C41F5F" w:rsidRPr="00C41F5F">
        <w:rPr>
          <w:rFonts w:ascii="Arial" w:hAnsi="Arial" w:cs="Arial"/>
        </w:rPr>
        <w:t xml:space="preserve"> inmediato anterior</w:t>
      </w:r>
      <w:r w:rsidRPr="00C41F5F">
        <w:rPr>
          <w:rFonts w:ascii="Arial" w:hAnsi="Arial" w:cs="Arial"/>
        </w:rPr>
        <w:t>.</w:t>
      </w:r>
    </w:p>
    <w:tbl>
      <w:tblPr>
        <w:tblStyle w:val="Tabladecuadrcula2"/>
        <w:tblW w:w="5000" w:type="pct"/>
        <w:jc w:val="center"/>
        <w:tblLook w:val="04A0" w:firstRow="1" w:lastRow="0" w:firstColumn="1" w:lastColumn="0" w:noHBand="0" w:noVBand="1"/>
      </w:tblPr>
      <w:tblGrid>
        <w:gridCol w:w="7482"/>
        <w:gridCol w:w="3318"/>
      </w:tblGrid>
      <w:tr w:rsidR="004F1FF8" w:rsidRPr="00C41F5F" w14:paraId="6E368778" w14:textId="77777777" w:rsidTr="00A01E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4" w:type="pct"/>
          </w:tcPr>
          <w:p w14:paraId="477B279A" w14:textId="77777777" w:rsidR="004F1FF8" w:rsidRPr="00C41F5F" w:rsidRDefault="004F1FF8" w:rsidP="00B152DB">
            <w:pPr>
              <w:jc w:val="center"/>
              <w:rPr>
                <w:rFonts w:ascii="Arial" w:hAnsi="Arial" w:cs="Arial"/>
                <w:sz w:val="24"/>
                <w:szCs w:val="24"/>
                <w:lang w:val="es-MX"/>
              </w:rPr>
            </w:pPr>
            <w:r w:rsidRPr="00C41F5F">
              <w:rPr>
                <w:rFonts w:ascii="Arial" w:hAnsi="Arial" w:cs="Arial"/>
                <w:sz w:val="24"/>
                <w:szCs w:val="24"/>
                <w:lang w:val="es-MX"/>
              </w:rPr>
              <w:t>CONCEPTO</w:t>
            </w:r>
          </w:p>
        </w:tc>
        <w:tc>
          <w:tcPr>
            <w:tcW w:w="1536" w:type="pct"/>
          </w:tcPr>
          <w:p w14:paraId="5AAB06F3" w14:textId="77777777" w:rsidR="004F1FF8" w:rsidRPr="00C41F5F" w:rsidRDefault="004F1FF8" w:rsidP="00B152D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MX"/>
              </w:rPr>
            </w:pPr>
            <w:r w:rsidRPr="00C41F5F">
              <w:rPr>
                <w:rFonts w:ascii="Arial" w:hAnsi="Arial" w:cs="Arial"/>
                <w:sz w:val="24"/>
                <w:szCs w:val="24"/>
                <w:lang w:val="es-MX"/>
              </w:rPr>
              <w:t>IMPORTE</w:t>
            </w:r>
          </w:p>
        </w:tc>
      </w:tr>
      <w:tr w:rsidR="004F1FF8" w:rsidRPr="00C41F5F" w14:paraId="29170FD9" w14:textId="77777777" w:rsidTr="00A01E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4" w:type="pct"/>
          </w:tcPr>
          <w:p w14:paraId="3CF7F5B7" w14:textId="77777777" w:rsidR="004F1FF8" w:rsidRPr="00C41F5F" w:rsidRDefault="004F1FF8" w:rsidP="00B152DB">
            <w:pPr>
              <w:rPr>
                <w:rFonts w:ascii="Arial" w:hAnsi="Arial" w:cs="Arial"/>
                <w:sz w:val="24"/>
                <w:szCs w:val="24"/>
                <w:lang w:val="es-MX"/>
              </w:rPr>
            </w:pPr>
            <w:r w:rsidRPr="00C41F5F">
              <w:rPr>
                <w:rFonts w:ascii="Arial" w:hAnsi="Arial" w:cs="Arial"/>
                <w:sz w:val="24"/>
                <w:szCs w:val="24"/>
                <w:lang w:val="es-MX"/>
              </w:rPr>
              <w:t>Total de Ingreso Devengado</w:t>
            </w:r>
          </w:p>
        </w:tc>
        <w:tc>
          <w:tcPr>
            <w:tcW w:w="1536" w:type="pct"/>
          </w:tcPr>
          <w:p w14:paraId="0F9A2F59" w14:textId="42C7CEE0" w:rsidR="004F1FF8" w:rsidRPr="00C41F5F" w:rsidRDefault="004F1FF8" w:rsidP="003E1C6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MX"/>
              </w:rPr>
            </w:pPr>
            <w:r w:rsidRPr="00C41F5F">
              <w:rPr>
                <w:rFonts w:ascii="Arial" w:hAnsi="Arial" w:cs="Arial"/>
                <w:sz w:val="24"/>
                <w:szCs w:val="24"/>
                <w:lang w:val="es-MX"/>
              </w:rPr>
              <w:t>$2</w:t>
            </w:r>
            <w:r w:rsidR="003E1C63">
              <w:rPr>
                <w:rFonts w:ascii="Arial" w:hAnsi="Arial" w:cs="Arial"/>
                <w:sz w:val="24"/>
                <w:szCs w:val="24"/>
                <w:lang w:val="es-MX"/>
              </w:rPr>
              <w:t>1</w:t>
            </w:r>
            <w:r w:rsidRPr="00C41F5F">
              <w:rPr>
                <w:rFonts w:ascii="Arial" w:hAnsi="Arial" w:cs="Arial"/>
                <w:sz w:val="24"/>
                <w:szCs w:val="24"/>
                <w:lang w:val="es-MX"/>
              </w:rPr>
              <w:t>,</w:t>
            </w:r>
            <w:r w:rsidR="003E1C63">
              <w:rPr>
                <w:rFonts w:ascii="Arial" w:hAnsi="Arial" w:cs="Arial"/>
                <w:sz w:val="24"/>
                <w:szCs w:val="24"/>
                <w:lang w:val="es-MX"/>
              </w:rPr>
              <w:t>151</w:t>
            </w:r>
            <w:r w:rsidRPr="00C41F5F">
              <w:rPr>
                <w:rFonts w:ascii="Arial" w:hAnsi="Arial" w:cs="Arial"/>
                <w:sz w:val="24"/>
                <w:szCs w:val="24"/>
                <w:lang w:val="es-MX"/>
              </w:rPr>
              <w:t>,</w:t>
            </w:r>
            <w:r w:rsidR="003E1C63">
              <w:rPr>
                <w:rFonts w:ascii="Arial" w:hAnsi="Arial" w:cs="Arial"/>
                <w:sz w:val="24"/>
                <w:szCs w:val="24"/>
                <w:lang w:val="es-MX"/>
              </w:rPr>
              <w:t>766</w:t>
            </w:r>
            <w:r w:rsidRPr="00C41F5F">
              <w:rPr>
                <w:rFonts w:ascii="Arial" w:hAnsi="Arial" w:cs="Arial"/>
                <w:sz w:val="24"/>
                <w:szCs w:val="24"/>
                <w:lang w:val="es-MX"/>
              </w:rPr>
              <w:t>.</w:t>
            </w:r>
            <w:r w:rsidR="003E1C63">
              <w:rPr>
                <w:rFonts w:ascii="Arial" w:hAnsi="Arial" w:cs="Arial"/>
                <w:sz w:val="24"/>
                <w:szCs w:val="24"/>
                <w:lang w:val="es-MX"/>
              </w:rPr>
              <w:t>27</w:t>
            </w:r>
          </w:p>
        </w:tc>
      </w:tr>
      <w:tr w:rsidR="004F1FF8" w:rsidRPr="00C41F5F" w14:paraId="6A2D5090" w14:textId="77777777" w:rsidTr="00A01E4E">
        <w:trPr>
          <w:jc w:val="center"/>
        </w:trPr>
        <w:tc>
          <w:tcPr>
            <w:cnfStyle w:val="001000000000" w:firstRow="0" w:lastRow="0" w:firstColumn="1" w:lastColumn="0" w:oddVBand="0" w:evenVBand="0" w:oddHBand="0" w:evenHBand="0" w:firstRowFirstColumn="0" w:firstRowLastColumn="0" w:lastRowFirstColumn="0" w:lastRowLastColumn="0"/>
            <w:tcW w:w="3464" w:type="pct"/>
          </w:tcPr>
          <w:p w14:paraId="74C7B93E" w14:textId="77777777" w:rsidR="004F1FF8" w:rsidRPr="00C41F5F" w:rsidRDefault="004F1FF8" w:rsidP="00B152DB">
            <w:pPr>
              <w:rPr>
                <w:rFonts w:ascii="Arial" w:hAnsi="Arial" w:cs="Arial"/>
                <w:sz w:val="24"/>
                <w:szCs w:val="24"/>
                <w:lang w:val="es-MX"/>
              </w:rPr>
            </w:pPr>
            <w:r w:rsidRPr="00C41F5F">
              <w:rPr>
                <w:rFonts w:ascii="Arial" w:hAnsi="Arial" w:cs="Arial"/>
                <w:sz w:val="24"/>
                <w:szCs w:val="24"/>
                <w:lang w:val="es-MX"/>
              </w:rPr>
              <w:t>4000 Ingresos y Otros Beneficios</w:t>
            </w:r>
          </w:p>
        </w:tc>
        <w:tc>
          <w:tcPr>
            <w:tcW w:w="1536" w:type="pct"/>
          </w:tcPr>
          <w:p w14:paraId="2D1A6F51" w14:textId="5EB2B281" w:rsidR="004F1FF8" w:rsidRPr="00C41F5F" w:rsidRDefault="003E1C63" w:rsidP="003E1C6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s-MX"/>
              </w:rPr>
            </w:pPr>
            <w:r>
              <w:rPr>
                <w:rFonts w:ascii="Arial" w:hAnsi="Arial" w:cs="Arial"/>
                <w:sz w:val="24"/>
                <w:szCs w:val="24"/>
                <w:lang w:val="es-MX"/>
              </w:rPr>
              <w:t>$16</w:t>
            </w:r>
            <w:r w:rsidR="004F1FF8" w:rsidRPr="00C41F5F">
              <w:rPr>
                <w:rFonts w:ascii="Arial" w:hAnsi="Arial" w:cs="Arial"/>
                <w:sz w:val="24"/>
                <w:szCs w:val="24"/>
                <w:lang w:val="es-MX"/>
              </w:rPr>
              <w:t>,</w:t>
            </w:r>
            <w:r>
              <w:rPr>
                <w:rFonts w:ascii="Arial" w:hAnsi="Arial" w:cs="Arial"/>
                <w:sz w:val="24"/>
                <w:szCs w:val="24"/>
                <w:lang w:val="es-MX"/>
              </w:rPr>
              <w:t>258</w:t>
            </w:r>
            <w:r w:rsidR="004F1FF8" w:rsidRPr="00C41F5F">
              <w:rPr>
                <w:rFonts w:ascii="Arial" w:hAnsi="Arial" w:cs="Arial"/>
                <w:sz w:val="24"/>
                <w:szCs w:val="24"/>
                <w:lang w:val="es-MX"/>
              </w:rPr>
              <w:t>,</w:t>
            </w:r>
            <w:r>
              <w:rPr>
                <w:rFonts w:ascii="Arial" w:hAnsi="Arial" w:cs="Arial"/>
                <w:sz w:val="24"/>
                <w:szCs w:val="24"/>
                <w:lang w:val="es-MX"/>
              </w:rPr>
              <w:t>366</w:t>
            </w:r>
            <w:r w:rsidR="004F1FF8" w:rsidRPr="00C41F5F">
              <w:rPr>
                <w:rFonts w:ascii="Arial" w:hAnsi="Arial" w:cs="Arial"/>
                <w:sz w:val="24"/>
                <w:szCs w:val="24"/>
                <w:lang w:val="es-MX"/>
              </w:rPr>
              <w:t>.</w:t>
            </w:r>
            <w:r>
              <w:rPr>
                <w:rFonts w:ascii="Arial" w:hAnsi="Arial" w:cs="Arial"/>
                <w:sz w:val="24"/>
                <w:szCs w:val="24"/>
                <w:lang w:val="es-MX"/>
              </w:rPr>
              <w:t>02</w:t>
            </w:r>
          </w:p>
        </w:tc>
      </w:tr>
      <w:tr w:rsidR="004F1FF8" w:rsidRPr="00A61E40" w14:paraId="35022DBE" w14:textId="77777777" w:rsidTr="00A01E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4" w:type="pct"/>
          </w:tcPr>
          <w:p w14:paraId="677891DB" w14:textId="77777777" w:rsidR="004F1FF8" w:rsidRPr="00C41F5F" w:rsidRDefault="004F1FF8" w:rsidP="00B152DB">
            <w:pPr>
              <w:jc w:val="center"/>
              <w:rPr>
                <w:rFonts w:ascii="Arial" w:hAnsi="Arial" w:cs="Arial"/>
                <w:sz w:val="24"/>
                <w:szCs w:val="24"/>
                <w:lang w:val="es-MX"/>
              </w:rPr>
            </w:pPr>
            <w:r w:rsidRPr="00C41F5F">
              <w:rPr>
                <w:rFonts w:ascii="Arial" w:hAnsi="Arial" w:cs="Arial"/>
                <w:sz w:val="24"/>
                <w:szCs w:val="24"/>
                <w:lang w:val="es-MX"/>
              </w:rPr>
              <w:t>Diferencia</w:t>
            </w:r>
          </w:p>
        </w:tc>
        <w:tc>
          <w:tcPr>
            <w:tcW w:w="1536" w:type="pct"/>
          </w:tcPr>
          <w:p w14:paraId="17806DD4" w14:textId="77777777" w:rsidR="004F1FF8" w:rsidRPr="00A61E40" w:rsidRDefault="004F1FF8" w:rsidP="00B152DB">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s-MX"/>
              </w:rPr>
            </w:pPr>
            <w:r w:rsidRPr="00C41F5F">
              <w:rPr>
                <w:rFonts w:ascii="Arial" w:hAnsi="Arial" w:cs="Arial"/>
                <w:b/>
                <w:sz w:val="24"/>
                <w:szCs w:val="24"/>
                <w:lang w:val="es-MX"/>
              </w:rPr>
              <w:t>$4,893,400.25</w:t>
            </w:r>
          </w:p>
        </w:tc>
      </w:tr>
    </w:tbl>
    <w:p w14:paraId="699B1D44" w14:textId="2A241BE5" w:rsidR="00BF519F" w:rsidRDefault="00BF519F" w:rsidP="00B173D2">
      <w:pPr>
        <w:rPr>
          <w:rFonts w:ascii="Arial" w:hAnsi="Arial" w:cs="Arial"/>
          <w:b/>
          <w:bCs/>
        </w:rPr>
      </w:pPr>
    </w:p>
    <w:p w14:paraId="464EF024" w14:textId="77777777" w:rsidR="000D126A" w:rsidRPr="00B3796F" w:rsidRDefault="000D126A" w:rsidP="00B173D2">
      <w:pPr>
        <w:rPr>
          <w:rFonts w:ascii="Arial" w:hAnsi="Arial" w:cs="Arial"/>
          <w:b/>
          <w:bCs/>
        </w:rPr>
      </w:pPr>
    </w:p>
    <w:p w14:paraId="5B09244A" w14:textId="1A41D3B8" w:rsidR="00FB7B87" w:rsidRPr="00B3796F" w:rsidRDefault="001E57CD" w:rsidP="00B173D2">
      <w:pPr>
        <w:rPr>
          <w:rFonts w:ascii="Arial" w:hAnsi="Arial" w:cs="Arial"/>
          <w:b/>
          <w:bCs/>
        </w:rPr>
      </w:pPr>
      <w:r w:rsidRPr="00B3796F">
        <w:rPr>
          <w:rFonts w:ascii="Arial" w:hAnsi="Arial" w:cs="Arial"/>
          <w:b/>
          <w:bCs/>
        </w:rPr>
        <w:t>Gastos y Otras Pérdidas:</w:t>
      </w:r>
    </w:p>
    <w:p w14:paraId="37602E9F" w14:textId="01E15BB8" w:rsidR="000D126A" w:rsidRDefault="00F73B8C" w:rsidP="003A1AC8">
      <w:pPr>
        <w:jc w:val="both"/>
        <w:rPr>
          <w:rFonts w:ascii="Arial" w:hAnsi="Arial" w:cs="Arial"/>
        </w:rPr>
      </w:pPr>
      <w:r w:rsidRPr="00B3796F">
        <w:rPr>
          <w:rFonts w:ascii="Arial" w:hAnsi="Arial" w:cs="Arial"/>
        </w:rPr>
        <w:t xml:space="preserve">En el apartado de Gastos y otras pérdidas se informan los grupos de Gastos de Funcionamiento; Transferencias, Asignaciones, Subsidios y Otras Ayudas; Participaciones y Aportaciones; Intereses, Comisiones y Otros Gastos de la Deuda Pública; Otros Gastos y Pérdidas Extraordinarias; e Inversión Pública, los montos totales al </w:t>
      </w:r>
      <w:r w:rsidR="00745D56" w:rsidRPr="00B3796F">
        <w:rPr>
          <w:rFonts w:ascii="Arial" w:hAnsi="Arial" w:cs="Arial"/>
        </w:rPr>
        <w:t>3</w:t>
      </w:r>
      <w:r w:rsidR="001E61DF">
        <w:rPr>
          <w:rFonts w:ascii="Arial" w:hAnsi="Arial" w:cs="Arial"/>
        </w:rPr>
        <w:t>1</w:t>
      </w:r>
      <w:r w:rsidR="00745D56" w:rsidRPr="00B3796F">
        <w:rPr>
          <w:rFonts w:ascii="Arial" w:hAnsi="Arial" w:cs="Arial"/>
        </w:rPr>
        <w:t xml:space="preserve"> (treinta</w:t>
      </w:r>
      <w:r w:rsidR="001E61DF">
        <w:rPr>
          <w:rFonts w:ascii="Arial" w:hAnsi="Arial" w:cs="Arial"/>
        </w:rPr>
        <w:t xml:space="preserve"> y uno</w:t>
      </w:r>
      <w:r w:rsidR="00745D56" w:rsidRPr="00B3796F">
        <w:rPr>
          <w:rFonts w:ascii="Arial" w:hAnsi="Arial" w:cs="Arial"/>
        </w:rPr>
        <w:t xml:space="preserve">) de </w:t>
      </w:r>
      <w:r w:rsidR="001E61DF">
        <w:rPr>
          <w:rFonts w:ascii="Arial" w:hAnsi="Arial" w:cs="Arial"/>
        </w:rPr>
        <w:t>dic</w:t>
      </w:r>
      <w:r w:rsidR="003E708B">
        <w:rPr>
          <w:rFonts w:ascii="Arial" w:hAnsi="Arial" w:cs="Arial"/>
        </w:rPr>
        <w:t>iem</w:t>
      </w:r>
      <w:r w:rsidR="00B31230">
        <w:rPr>
          <w:rFonts w:ascii="Arial" w:hAnsi="Arial" w:cs="Arial"/>
        </w:rPr>
        <w:t>bre</w:t>
      </w:r>
      <w:r w:rsidR="00745D56" w:rsidRPr="00B3796F">
        <w:rPr>
          <w:rFonts w:ascii="Arial" w:hAnsi="Arial" w:cs="Arial"/>
        </w:rPr>
        <w:t xml:space="preserve"> del 2025</w:t>
      </w:r>
      <w:r w:rsidR="00172CFB" w:rsidRPr="00B3796F">
        <w:rPr>
          <w:rFonts w:ascii="Arial" w:hAnsi="Arial" w:cs="Arial"/>
        </w:rPr>
        <w:t xml:space="preserve"> (dos mil veinticinco)</w:t>
      </w:r>
      <w:r w:rsidRPr="00B3796F">
        <w:rPr>
          <w:rFonts w:ascii="Arial" w:hAnsi="Arial" w:cs="Arial"/>
        </w:rPr>
        <w:t>:</w:t>
      </w:r>
    </w:p>
    <w:p w14:paraId="27F6A334" w14:textId="77777777" w:rsidR="000D126A" w:rsidRPr="00B3796F" w:rsidRDefault="000D126A" w:rsidP="003A1AC8">
      <w:pPr>
        <w:jc w:val="both"/>
        <w:rPr>
          <w:rFonts w:ascii="Arial" w:hAnsi="Arial" w:cs="Arial"/>
        </w:rPr>
      </w:pPr>
    </w:p>
    <w:tbl>
      <w:tblPr>
        <w:tblStyle w:val="Tabladecuadrcula1clara"/>
        <w:tblW w:w="5000" w:type="pct"/>
        <w:tblLook w:val="04A0" w:firstRow="1" w:lastRow="0" w:firstColumn="1" w:lastColumn="0" w:noHBand="0" w:noVBand="1"/>
      </w:tblPr>
      <w:tblGrid>
        <w:gridCol w:w="1962"/>
        <w:gridCol w:w="5723"/>
        <w:gridCol w:w="3105"/>
      </w:tblGrid>
      <w:tr w:rsidR="00183391" w:rsidRPr="00A61E40" w14:paraId="51A13E62" w14:textId="77777777" w:rsidTr="00CB6BF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9" w:type="pct"/>
            <w:shd w:val="clear" w:color="auto" w:fill="D9D9D9" w:themeFill="background1" w:themeFillShade="D9"/>
            <w:noWrap/>
            <w:hideMark/>
          </w:tcPr>
          <w:p w14:paraId="4760C9A9" w14:textId="77777777" w:rsidR="00183391" w:rsidRPr="00A61E40" w:rsidRDefault="00183391" w:rsidP="00CB6BFE">
            <w:pPr>
              <w:jc w:val="center"/>
              <w:rPr>
                <w:rFonts w:ascii="Calibri" w:eastAsia="Times New Roman" w:hAnsi="Calibri" w:cs="Calibri"/>
                <w:color w:val="000000"/>
                <w:kern w:val="0"/>
                <w:sz w:val="20"/>
                <w:szCs w:val="20"/>
                <w:lang w:val="en-US"/>
                <w14:ligatures w14:val="none"/>
              </w:rPr>
            </w:pPr>
            <w:proofErr w:type="spellStart"/>
            <w:r w:rsidRPr="00A61E40">
              <w:rPr>
                <w:rFonts w:ascii="Calibri" w:eastAsia="Times New Roman" w:hAnsi="Calibri" w:cs="Calibri"/>
                <w:color w:val="000000"/>
                <w:kern w:val="0"/>
                <w:sz w:val="20"/>
                <w:szCs w:val="20"/>
                <w:lang w:val="en-US"/>
                <w14:ligatures w14:val="none"/>
              </w:rPr>
              <w:t>Cuenta</w:t>
            </w:r>
            <w:proofErr w:type="spellEnd"/>
          </w:p>
        </w:tc>
        <w:tc>
          <w:tcPr>
            <w:tcW w:w="2652" w:type="pct"/>
            <w:shd w:val="clear" w:color="auto" w:fill="D9D9D9" w:themeFill="background1" w:themeFillShade="D9"/>
            <w:hideMark/>
          </w:tcPr>
          <w:p w14:paraId="672526FE" w14:textId="77777777" w:rsidR="00183391" w:rsidRPr="00A61E40" w:rsidRDefault="00183391" w:rsidP="00CB6BF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val="en-US"/>
                <w14:ligatures w14:val="none"/>
              </w:rPr>
            </w:pPr>
            <w:proofErr w:type="spellStart"/>
            <w:r w:rsidRPr="00A61E40">
              <w:rPr>
                <w:rFonts w:ascii="Calibri" w:eastAsia="Times New Roman" w:hAnsi="Calibri" w:cs="Calibri"/>
                <w:color w:val="000000"/>
                <w:kern w:val="0"/>
                <w:sz w:val="20"/>
                <w:szCs w:val="20"/>
                <w:lang w:val="en-US"/>
                <w14:ligatures w14:val="none"/>
              </w:rPr>
              <w:t>Nombre</w:t>
            </w:r>
            <w:proofErr w:type="spellEnd"/>
            <w:r w:rsidRPr="00A61E40">
              <w:rPr>
                <w:rFonts w:ascii="Calibri" w:eastAsia="Times New Roman" w:hAnsi="Calibri" w:cs="Calibri"/>
                <w:color w:val="000000"/>
                <w:kern w:val="0"/>
                <w:sz w:val="20"/>
                <w:szCs w:val="20"/>
                <w:lang w:val="en-US"/>
                <w14:ligatures w14:val="none"/>
              </w:rPr>
              <w:t xml:space="preserve"> de la </w:t>
            </w:r>
            <w:proofErr w:type="spellStart"/>
            <w:r w:rsidRPr="00A61E40">
              <w:rPr>
                <w:rFonts w:ascii="Calibri" w:eastAsia="Times New Roman" w:hAnsi="Calibri" w:cs="Calibri"/>
                <w:color w:val="000000"/>
                <w:kern w:val="0"/>
                <w:sz w:val="20"/>
                <w:szCs w:val="20"/>
                <w:lang w:val="en-US"/>
                <w14:ligatures w14:val="none"/>
              </w:rPr>
              <w:t>cuenta</w:t>
            </w:r>
            <w:proofErr w:type="spellEnd"/>
          </w:p>
        </w:tc>
        <w:tc>
          <w:tcPr>
            <w:tcW w:w="1439" w:type="pct"/>
            <w:shd w:val="clear" w:color="auto" w:fill="D9D9D9" w:themeFill="background1" w:themeFillShade="D9"/>
            <w:noWrap/>
            <w:hideMark/>
          </w:tcPr>
          <w:p w14:paraId="1755CCDF" w14:textId="77777777" w:rsidR="00183391" w:rsidRPr="00A61E40" w:rsidRDefault="00183391" w:rsidP="00CB6BF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val="en-US"/>
                <w14:ligatures w14:val="none"/>
              </w:rPr>
            </w:pPr>
            <w:proofErr w:type="spellStart"/>
            <w:r w:rsidRPr="00A61E40">
              <w:rPr>
                <w:rFonts w:ascii="Calibri" w:eastAsia="Times New Roman" w:hAnsi="Calibri" w:cs="Calibri"/>
                <w:color w:val="000000"/>
                <w:kern w:val="0"/>
                <w:sz w:val="20"/>
                <w:szCs w:val="20"/>
                <w:lang w:val="en-US"/>
                <w14:ligatures w14:val="none"/>
              </w:rPr>
              <w:t>Saldo</w:t>
            </w:r>
            <w:proofErr w:type="spellEnd"/>
          </w:p>
        </w:tc>
      </w:tr>
      <w:tr w:rsidR="00183391" w:rsidRPr="00A61E40" w14:paraId="424918F0" w14:textId="77777777" w:rsidTr="00CB6BFE">
        <w:trPr>
          <w:trHeight w:val="300"/>
        </w:trPr>
        <w:tc>
          <w:tcPr>
            <w:cnfStyle w:val="001000000000" w:firstRow="0" w:lastRow="0" w:firstColumn="1" w:lastColumn="0" w:oddVBand="0" w:evenVBand="0" w:oddHBand="0" w:evenHBand="0" w:firstRowFirstColumn="0" w:firstRowLastColumn="0" w:lastRowFirstColumn="0" w:lastRowLastColumn="0"/>
            <w:tcW w:w="909" w:type="pct"/>
            <w:noWrap/>
            <w:vAlign w:val="center"/>
            <w:hideMark/>
          </w:tcPr>
          <w:p w14:paraId="31E3185C" w14:textId="77777777" w:rsidR="00183391" w:rsidRPr="00A61E40" w:rsidRDefault="00183391" w:rsidP="00183391">
            <w:pPr>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5000</w:t>
            </w:r>
          </w:p>
        </w:tc>
        <w:tc>
          <w:tcPr>
            <w:tcW w:w="2652" w:type="pct"/>
            <w:vAlign w:val="center"/>
            <w:hideMark/>
          </w:tcPr>
          <w:p w14:paraId="702A4455" w14:textId="77777777" w:rsidR="00183391" w:rsidRPr="00A61E40" w:rsidRDefault="00183391" w:rsidP="0018339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GASTOS Y OTRAS PÉRDIDAS</w:t>
            </w:r>
          </w:p>
        </w:tc>
        <w:tc>
          <w:tcPr>
            <w:tcW w:w="1439" w:type="pct"/>
            <w:noWrap/>
            <w:vAlign w:val="center"/>
            <w:hideMark/>
          </w:tcPr>
          <w:p w14:paraId="208C5296" w14:textId="767847EE" w:rsidR="00183391" w:rsidRPr="00443B32" w:rsidRDefault="00183391" w:rsidP="00FA717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20</w:t>
            </w: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761</w:t>
            </w: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424</w:t>
            </w: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07</w:t>
            </w:r>
          </w:p>
        </w:tc>
      </w:tr>
      <w:tr w:rsidR="00183391" w:rsidRPr="00A61E40" w14:paraId="391DB287" w14:textId="77777777" w:rsidTr="00CB6BFE">
        <w:trPr>
          <w:trHeight w:val="300"/>
        </w:trPr>
        <w:tc>
          <w:tcPr>
            <w:cnfStyle w:val="001000000000" w:firstRow="0" w:lastRow="0" w:firstColumn="1" w:lastColumn="0" w:oddVBand="0" w:evenVBand="0" w:oddHBand="0" w:evenHBand="0" w:firstRowFirstColumn="0" w:firstRowLastColumn="0" w:lastRowFirstColumn="0" w:lastRowLastColumn="0"/>
            <w:tcW w:w="909" w:type="pct"/>
            <w:noWrap/>
            <w:vAlign w:val="center"/>
            <w:hideMark/>
          </w:tcPr>
          <w:p w14:paraId="094E7DDE" w14:textId="77777777" w:rsidR="00183391" w:rsidRPr="00A61E40" w:rsidRDefault="00183391" w:rsidP="00183391">
            <w:pPr>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5100</w:t>
            </w:r>
          </w:p>
        </w:tc>
        <w:tc>
          <w:tcPr>
            <w:tcW w:w="2652" w:type="pct"/>
            <w:vAlign w:val="center"/>
            <w:hideMark/>
          </w:tcPr>
          <w:p w14:paraId="233F567D" w14:textId="77777777" w:rsidR="00183391" w:rsidRPr="00A61E40" w:rsidRDefault="00183391" w:rsidP="0018339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GASTOS DE FUNCIONAMIENTO</w:t>
            </w:r>
          </w:p>
        </w:tc>
        <w:tc>
          <w:tcPr>
            <w:tcW w:w="1439" w:type="pct"/>
            <w:noWrap/>
            <w:vAlign w:val="center"/>
            <w:hideMark/>
          </w:tcPr>
          <w:p w14:paraId="4FE5ACA9" w14:textId="14D83742" w:rsidR="00183391" w:rsidRPr="00443B32" w:rsidRDefault="00183391" w:rsidP="00FA717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11</w:t>
            </w:r>
            <w:r w:rsidR="00443B32" w:rsidRPr="00443B32">
              <w:rPr>
                <w:rFonts w:ascii="Arial" w:eastAsia="Times New Roman" w:hAnsi="Arial" w:cs="Arial"/>
                <w:color w:val="000000"/>
                <w:kern w:val="0"/>
                <w:sz w:val="20"/>
                <w:szCs w:val="20"/>
                <w:lang w:val="en-US"/>
                <w14:ligatures w14:val="none"/>
              </w:rPr>
              <w:t>6</w:t>
            </w: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467</w:t>
            </w: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59</w:t>
            </w:r>
          </w:p>
        </w:tc>
      </w:tr>
      <w:tr w:rsidR="001D74D3" w:rsidRPr="00A61E40" w14:paraId="4C0AEE70" w14:textId="77777777" w:rsidTr="001D74D3">
        <w:trPr>
          <w:trHeight w:val="300"/>
        </w:trPr>
        <w:tc>
          <w:tcPr>
            <w:cnfStyle w:val="001000000000" w:firstRow="0" w:lastRow="0" w:firstColumn="1" w:lastColumn="0" w:oddVBand="0" w:evenVBand="0" w:oddHBand="0" w:evenHBand="0" w:firstRowFirstColumn="0" w:firstRowLastColumn="0" w:lastRowFirstColumn="0" w:lastRowLastColumn="0"/>
            <w:tcW w:w="909" w:type="pct"/>
            <w:noWrap/>
            <w:vAlign w:val="center"/>
            <w:hideMark/>
          </w:tcPr>
          <w:p w14:paraId="4356A46F" w14:textId="77777777" w:rsidR="001D74D3" w:rsidRPr="00A61E40" w:rsidRDefault="001D74D3" w:rsidP="001D74D3">
            <w:pPr>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5130</w:t>
            </w:r>
          </w:p>
        </w:tc>
        <w:tc>
          <w:tcPr>
            <w:tcW w:w="2652" w:type="pct"/>
            <w:vAlign w:val="center"/>
            <w:hideMark/>
          </w:tcPr>
          <w:p w14:paraId="6DEF036C" w14:textId="77777777" w:rsidR="001D74D3" w:rsidRPr="00A61E40" w:rsidRDefault="001D74D3" w:rsidP="001D74D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SERVICIOS GENERALES</w:t>
            </w:r>
          </w:p>
        </w:tc>
        <w:tc>
          <w:tcPr>
            <w:tcW w:w="1439" w:type="pct"/>
            <w:noWrap/>
            <w:vAlign w:val="center"/>
            <w:hideMark/>
          </w:tcPr>
          <w:p w14:paraId="056342EB" w14:textId="638E1305" w:rsidR="001D74D3" w:rsidRPr="00443B32" w:rsidRDefault="00FA7174" w:rsidP="00443B3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443B32">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11</w:t>
            </w:r>
            <w:r w:rsidRPr="00443B32">
              <w:rPr>
                <w:rFonts w:ascii="Arial" w:eastAsia="Times New Roman" w:hAnsi="Arial" w:cs="Arial"/>
                <w:color w:val="000000"/>
                <w:kern w:val="0"/>
                <w:sz w:val="20"/>
                <w:szCs w:val="20"/>
                <w:lang w:val="en-US"/>
                <w14:ligatures w14:val="none"/>
              </w:rPr>
              <w:t>6,</w:t>
            </w:r>
            <w:r>
              <w:rPr>
                <w:rFonts w:ascii="Arial" w:eastAsia="Times New Roman" w:hAnsi="Arial" w:cs="Arial"/>
                <w:color w:val="000000"/>
                <w:kern w:val="0"/>
                <w:sz w:val="20"/>
                <w:szCs w:val="20"/>
                <w:lang w:val="en-US"/>
                <w14:ligatures w14:val="none"/>
              </w:rPr>
              <w:t>467</w:t>
            </w:r>
            <w:r w:rsidRPr="00443B32">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59</w:t>
            </w:r>
          </w:p>
        </w:tc>
      </w:tr>
      <w:tr w:rsidR="001D74D3" w:rsidRPr="00A61E40" w14:paraId="47582217" w14:textId="77777777" w:rsidTr="001D74D3">
        <w:trPr>
          <w:trHeight w:val="600"/>
        </w:trPr>
        <w:tc>
          <w:tcPr>
            <w:cnfStyle w:val="001000000000" w:firstRow="0" w:lastRow="0" w:firstColumn="1" w:lastColumn="0" w:oddVBand="0" w:evenVBand="0" w:oddHBand="0" w:evenHBand="0" w:firstRowFirstColumn="0" w:firstRowLastColumn="0" w:lastRowFirstColumn="0" w:lastRowLastColumn="0"/>
            <w:tcW w:w="909" w:type="pct"/>
            <w:noWrap/>
            <w:vAlign w:val="center"/>
            <w:hideMark/>
          </w:tcPr>
          <w:p w14:paraId="5A6A19F3" w14:textId="77777777" w:rsidR="001D74D3" w:rsidRPr="00A61E40" w:rsidRDefault="001D74D3" w:rsidP="001D74D3">
            <w:pPr>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5134</w:t>
            </w:r>
          </w:p>
        </w:tc>
        <w:tc>
          <w:tcPr>
            <w:tcW w:w="2652" w:type="pct"/>
            <w:vAlign w:val="center"/>
            <w:hideMark/>
          </w:tcPr>
          <w:p w14:paraId="33726242" w14:textId="77777777" w:rsidR="001D74D3" w:rsidRPr="00A61E40" w:rsidRDefault="001D74D3" w:rsidP="001D74D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61E40">
              <w:rPr>
                <w:rFonts w:ascii="Arial" w:eastAsia="Times New Roman" w:hAnsi="Arial" w:cs="Arial"/>
                <w:color w:val="000000"/>
                <w:kern w:val="0"/>
                <w:sz w:val="20"/>
                <w:szCs w:val="20"/>
                <w14:ligatures w14:val="none"/>
              </w:rPr>
              <w:t>SERVICIOS FINANCIEROS, BANCARIOS Y COMERCIALES</w:t>
            </w:r>
          </w:p>
        </w:tc>
        <w:tc>
          <w:tcPr>
            <w:tcW w:w="1439" w:type="pct"/>
            <w:noWrap/>
            <w:vAlign w:val="center"/>
            <w:hideMark/>
          </w:tcPr>
          <w:p w14:paraId="463055CB" w14:textId="228E1126" w:rsidR="001D74D3" w:rsidRPr="00443B32" w:rsidRDefault="00FA7174" w:rsidP="00443B3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443B32">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11</w:t>
            </w:r>
            <w:r w:rsidRPr="00443B32">
              <w:rPr>
                <w:rFonts w:ascii="Arial" w:eastAsia="Times New Roman" w:hAnsi="Arial" w:cs="Arial"/>
                <w:color w:val="000000"/>
                <w:kern w:val="0"/>
                <w:sz w:val="20"/>
                <w:szCs w:val="20"/>
                <w:lang w:val="en-US"/>
                <w14:ligatures w14:val="none"/>
              </w:rPr>
              <w:t>6,</w:t>
            </w:r>
            <w:r>
              <w:rPr>
                <w:rFonts w:ascii="Arial" w:eastAsia="Times New Roman" w:hAnsi="Arial" w:cs="Arial"/>
                <w:color w:val="000000"/>
                <w:kern w:val="0"/>
                <w:sz w:val="20"/>
                <w:szCs w:val="20"/>
                <w:lang w:val="en-US"/>
                <w14:ligatures w14:val="none"/>
              </w:rPr>
              <w:t>467</w:t>
            </w:r>
            <w:r w:rsidRPr="00443B32">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59</w:t>
            </w:r>
          </w:p>
        </w:tc>
      </w:tr>
      <w:tr w:rsidR="00183391" w:rsidRPr="00A61E40" w14:paraId="76DFAF04" w14:textId="77777777" w:rsidTr="00CB6BFE">
        <w:trPr>
          <w:trHeight w:val="300"/>
        </w:trPr>
        <w:tc>
          <w:tcPr>
            <w:cnfStyle w:val="001000000000" w:firstRow="0" w:lastRow="0" w:firstColumn="1" w:lastColumn="0" w:oddVBand="0" w:evenVBand="0" w:oddHBand="0" w:evenHBand="0" w:firstRowFirstColumn="0" w:firstRowLastColumn="0" w:lastRowFirstColumn="0" w:lastRowLastColumn="0"/>
            <w:tcW w:w="909" w:type="pct"/>
            <w:noWrap/>
            <w:vAlign w:val="center"/>
            <w:hideMark/>
          </w:tcPr>
          <w:p w14:paraId="1B20A1ED" w14:textId="77777777" w:rsidR="00183391" w:rsidRPr="00A61E40" w:rsidRDefault="00183391" w:rsidP="00183391">
            <w:pPr>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5134-34101</w:t>
            </w:r>
          </w:p>
        </w:tc>
        <w:tc>
          <w:tcPr>
            <w:tcW w:w="2652" w:type="pct"/>
            <w:vAlign w:val="center"/>
            <w:hideMark/>
          </w:tcPr>
          <w:p w14:paraId="4DF0C535" w14:textId="77777777" w:rsidR="00183391" w:rsidRPr="00A61E40" w:rsidRDefault="00183391" w:rsidP="0018339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proofErr w:type="spellStart"/>
            <w:r w:rsidRPr="00A61E40">
              <w:rPr>
                <w:rFonts w:ascii="Arial" w:eastAsia="Times New Roman" w:hAnsi="Arial" w:cs="Arial"/>
                <w:color w:val="000000"/>
                <w:kern w:val="0"/>
                <w:sz w:val="20"/>
                <w:szCs w:val="20"/>
                <w:lang w:val="en-US"/>
                <w14:ligatures w14:val="none"/>
              </w:rPr>
              <w:t>Servicios</w:t>
            </w:r>
            <w:proofErr w:type="spellEnd"/>
            <w:r w:rsidRPr="00A61E40">
              <w:rPr>
                <w:rFonts w:ascii="Arial" w:eastAsia="Times New Roman" w:hAnsi="Arial" w:cs="Arial"/>
                <w:color w:val="000000"/>
                <w:kern w:val="0"/>
                <w:sz w:val="20"/>
                <w:szCs w:val="20"/>
                <w:lang w:val="en-US"/>
                <w14:ligatures w14:val="none"/>
              </w:rPr>
              <w:t xml:space="preserve"> </w:t>
            </w:r>
            <w:proofErr w:type="spellStart"/>
            <w:r w:rsidRPr="00A61E40">
              <w:rPr>
                <w:rFonts w:ascii="Arial" w:eastAsia="Times New Roman" w:hAnsi="Arial" w:cs="Arial"/>
                <w:color w:val="000000"/>
                <w:kern w:val="0"/>
                <w:sz w:val="20"/>
                <w:szCs w:val="20"/>
                <w:lang w:val="en-US"/>
                <w14:ligatures w14:val="none"/>
              </w:rPr>
              <w:t>financieros</w:t>
            </w:r>
            <w:proofErr w:type="spellEnd"/>
            <w:r w:rsidRPr="00A61E40">
              <w:rPr>
                <w:rFonts w:ascii="Arial" w:eastAsia="Times New Roman" w:hAnsi="Arial" w:cs="Arial"/>
                <w:color w:val="000000"/>
                <w:kern w:val="0"/>
                <w:sz w:val="20"/>
                <w:szCs w:val="20"/>
                <w:lang w:val="en-US"/>
                <w14:ligatures w14:val="none"/>
              </w:rPr>
              <w:t xml:space="preserve"> y </w:t>
            </w:r>
            <w:proofErr w:type="spellStart"/>
            <w:r w:rsidRPr="00A61E40">
              <w:rPr>
                <w:rFonts w:ascii="Arial" w:eastAsia="Times New Roman" w:hAnsi="Arial" w:cs="Arial"/>
                <w:color w:val="000000"/>
                <w:kern w:val="0"/>
                <w:sz w:val="20"/>
                <w:szCs w:val="20"/>
                <w:lang w:val="en-US"/>
                <w14:ligatures w14:val="none"/>
              </w:rPr>
              <w:t>bancarios</w:t>
            </w:r>
            <w:proofErr w:type="spellEnd"/>
          </w:p>
        </w:tc>
        <w:tc>
          <w:tcPr>
            <w:tcW w:w="1439" w:type="pct"/>
            <w:noWrap/>
            <w:vAlign w:val="center"/>
            <w:hideMark/>
          </w:tcPr>
          <w:p w14:paraId="28CA605E" w14:textId="3EC16F7F" w:rsidR="00183391" w:rsidRPr="00443B32" w:rsidRDefault="00183391" w:rsidP="00FA717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11</w:t>
            </w:r>
            <w:r w:rsidR="00443B32" w:rsidRPr="00443B32">
              <w:rPr>
                <w:rFonts w:ascii="Arial" w:eastAsia="Times New Roman" w:hAnsi="Arial" w:cs="Arial"/>
                <w:color w:val="000000"/>
                <w:kern w:val="0"/>
                <w:sz w:val="20"/>
                <w:szCs w:val="20"/>
                <w:lang w:val="en-US"/>
                <w14:ligatures w14:val="none"/>
              </w:rPr>
              <w:t>4</w:t>
            </w: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199</w:t>
            </w: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79</w:t>
            </w:r>
          </w:p>
        </w:tc>
      </w:tr>
      <w:tr w:rsidR="00183391" w:rsidRPr="00A61E40" w14:paraId="67F9709E" w14:textId="77777777" w:rsidTr="00CB6BFE">
        <w:trPr>
          <w:trHeight w:val="300"/>
        </w:trPr>
        <w:tc>
          <w:tcPr>
            <w:cnfStyle w:val="001000000000" w:firstRow="0" w:lastRow="0" w:firstColumn="1" w:lastColumn="0" w:oddVBand="0" w:evenVBand="0" w:oddHBand="0" w:evenHBand="0" w:firstRowFirstColumn="0" w:firstRowLastColumn="0" w:lastRowFirstColumn="0" w:lastRowLastColumn="0"/>
            <w:tcW w:w="909" w:type="pct"/>
            <w:noWrap/>
            <w:vAlign w:val="center"/>
            <w:hideMark/>
          </w:tcPr>
          <w:p w14:paraId="7E4A277B" w14:textId="77777777" w:rsidR="00183391" w:rsidRPr="00A61E40" w:rsidRDefault="00183391" w:rsidP="00183391">
            <w:pPr>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5134-34102</w:t>
            </w:r>
          </w:p>
        </w:tc>
        <w:tc>
          <w:tcPr>
            <w:tcW w:w="2652" w:type="pct"/>
            <w:vAlign w:val="center"/>
            <w:hideMark/>
          </w:tcPr>
          <w:p w14:paraId="7DD9A3C6" w14:textId="77777777" w:rsidR="00183391" w:rsidRPr="00A61E40" w:rsidRDefault="00183391" w:rsidP="0018339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proofErr w:type="spellStart"/>
            <w:r w:rsidRPr="00A61E40">
              <w:rPr>
                <w:rFonts w:ascii="Arial" w:eastAsia="Times New Roman" w:hAnsi="Arial" w:cs="Arial"/>
                <w:color w:val="000000"/>
                <w:kern w:val="0"/>
                <w:sz w:val="20"/>
                <w:szCs w:val="20"/>
                <w:lang w:val="en-US"/>
                <w14:ligatures w14:val="none"/>
              </w:rPr>
              <w:t>Comisiones</w:t>
            </w:r>
            <w:proofErr w:type="spellEnd"/>
            <w:r w:rsidRPr="00A61E40">
              <w:rPr>
                <w:rFonts w:ascii="Arial" w:eastAsia="Times New Roman" w:hAnsi="Arial" w:cs="Arial"/>
                <w:color w:val="000000"/>
                <w:kern w:val="0"/>
                <w:sz w:val="20"/>
                <w:szCs w:val="20"/>
                <w:lang w:val="en-US"/>
                <w14:ligatures w14:val="none"/>
              </w:rPr>
              <w:t xml:space="preserve"> </w:t>
            </w:r>
            <w:proofErr w:type="spellStart"/>
            <w:r w:rsidRPr="00A61E40">
              <w:rPr>
                <w:rFonts w:ascii="Arial" w:eastAsia="Times New Roman" w:hAnsi="Arial" w:cs="Arial"/>
                <w:color w:val="000000"/>
                <w:kern w:val="0"/>
                <w:sz w:val="20"/>
                <w:szCs w:val="20"/>
                <w:lang w:val="en-US"/>
                <w14:ligatures w14:val="none"/>
              </w:rPr>
              <w:t>bancarias</w:t>
            </w:r>
            <w:proofErr w:type="spellEnd"/>
          </w:p>
        </w:tc>
        <w:tc>
          <w:tcPr>
            <w:tcW w:w="1439" w:type="pct"/>
            <w:noWrap/>
            <w:vAlign w:val="center"/>
            <w:hideMark/>
          </w:tcPr>
          <w:p w14:paraId="216CDA25" w14:textId="4DEB6F89" w:rsidR="00183391" w:rsidRPr="00443B32" w:rsidRDefault="00183391" w:rsidP="00FA717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443B32">
              <w:rPr>
                <w:rFonts w:ascii="Arial" w:eastAsia="Times New Roman" w:hAnsi="Arial" w:cs="Arial"/>
                <w:color w:val="000000"/>
                <w:kern w:val="0"/>
                <w:sz w:val="20"/>
                <w:szCs w:val="20"/>
                <w:lang w:val="en-US"/>
                <w14:ligatures w14:val="none"/>
              </w:rPr>
              <w:t>$2,</w:t>
            </w:r>
            <w:r w:rsidR="00FA7174">
              <w:rPr>
                <w:rFonts w:ascii="Arial" w:eastAsia="Times New Roman" w:hAnsi="Arial" w:cs="Arial"/>
                <w:color w:val="000000"/>
                <w:kern w:val="0"/>
                <w:sz w:val="20"/>
                <w:szCs w:val="20"/>
                <w:lang w:val="en-US"/>
                <w14:ligatures w14:val="none"/>
              </w:rPr>
              <w:t>267</w:t>
            </w: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80</w:t>
            </w:r>
          </w:p>
        </w:tc>
      </w:tr>
      <w:tr w:rsidR="00183391" w:rsidRPr="00A61E40" w14:paraId="5FC4AE13" w14:textId="77777777" w:rsidTr="00CB6BFE">
        <w:trPr>
          <w:trHeight w:val="600"/>
        </w:trPr>
        <w:tc>
          <w:tcPr>
            <w:cnfStyle w:val="001000000000" w:firstRow="0" w:lastRow="0" w:firstColumn="1" w:lastColumn="0" w:oddVBand="0" w:evenVBand="0" w:oddHBand="0" w:evenHBand="0" w:firstRowFirstColumn="0" w:firstRowLastColumn="0" w:lastRowFirstColumn="0" w:lastRowLastColumn="0"/>
            <w:tcW w:w="909" w:type="pct"/>
            <w:noWrap/>
            <w:vAlign w:val="center"/>
            <w:hideMark/>
          </w:tcPr>
          <w:p w14:paraId="6762398F" w14:textId="77777777" w:rsidR="00183391" w:rsidRPr="00A61E40" w:rsidRDefault="00183391" w:rsidP="00183391">
            <w:pPr>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5200</w:t>
            </w:r>
          </w:p>
        </w:tc>
        <w:tc>
          <w:tcPr>
            <w:tcW w:w="2652" w:type="pct"/>
            <w:vAlign w:val="center"/>
            <w:hideMark/>
          </w:tcPr>
          <w:p w14:paraId="3E470CD3" w14:textId="77777777" w:rsidR="00183391" w:rsidRPr="00A61E40" w:rsidRDefault="00183391" w:rsidP="0018339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61E40">
              <w:rPr>
                <w:rFonts w:ascii="Arial" w:eastAsia="Times New Roman" w:hAnsi="Arial" w:cs="Arial"/>
                <w:color w:val="000000"/>
                <w:kern w:val="0"/>
                <w:sz w:val="20"/>
                <w:szCs w:val="20"/>
                <w14:ligatures w14:val="none"/>
              </w:rPr>
              <w:t>TRANSFERENCIAS, ASIGNACIONES, SUBSIDIOS Y OTRAS AYUDAS</w:t>
            </w:r>
          </w:p>
        </w:tc>
        <w:tc>
          <w:tcPr>
            <w:tcW w:w="1439" w:type="pct"/>
            <w:noWrap/>
            <w:vAlign w:val="center"/>
            <w:hideMark/>
          </w:tcPr>
          <w:p w14:paraId="46C3C761" w14:textId="1FEC6F8D" w:rsidR="00183391" w:rsidRPr="00443B32" w:rsidRDefault="00183391" w:rsidP="00FA717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20</w:t>
            </w: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644</w:t>
            </w:r>
            <w:r w:rsidRPr="00443B32">
              <w:rPr>
                <w:rFonts w:ascii="Arial" w:eastAsia="Times New Roman" w:hAnsi="Arial" w:cs="Arial"/>
                <w:color w:val="000000"/>
                <w:kern w:val="0"/>
                <w:sz w:val="20"/>
                <w:szCs w:val="20"/>
                <w:lang w:val="en-US"/>
                <w14:ligatures w14:val="none"/>
              </w:rPr>
              <w:t>,</w:t>
            </w:r>
            <w:r w:rsidR="00FA7174">
              <w:rPr>
                <w:rFonts w:ascii="Arial" w:eastAsia="Times New Roman" w:hAnsi="Arial" w:cs="Arial"/>
                <w:color w:val="000000"/>
                <w:kern w:val="0"/>
                <w:sz w:val="20"/>
                <w:szCs w:val="20"/>
                <w:lang w:val="en-US"/>
                <w14:ligatures w14:val="none"/>
              </w:rPr>
              <w:t>956</w:t>
            </w:r>
            <w:r w:rsidRPr="00443B32">
              <w:rPr>
                <w:rFonts w:ascii="Arial" w:eastAsia="Times New Roman" w:hAnsi="Arial" w:cs="Arial"/>
                <w:color w:val="000000"/>
                <w:kern w:val="0"/>
                <w:sz w:val="20"/>
                <w:szCs w:val="20"/>
                <w:lang w:val="en-US"/>
                <w14:ligatures w14:val="none"/>
              </w:rPr>
              <w:t>.</w:t>
            </w:r>
            <w:r w:rsidR="00443B32" w:rsidRPr="00443B32">
              <w:rPr>
                <w:rFonts w:ascii="Arial" w:eastAsia="Times New Roman" w:hAnsi="Arial" w:cs="Arial"/>
                <w:color w:val="000000"/>
                <w:kern w:val="0"/>
                <w:sz w:val="20"/>
                <w:szCs w:val="20"/>
                <w:lang w:val="en-US"/>
                <w14:ligatures w14:val="none"/>
              </w:rPr>
              <w:t>4</w:t>
            </w:r>
            <w:r w:rsidR="00FA7174">
              <w:rPr>
                <w:rFonts w:ascii="Arial" w:eastAsia="Times New Roman" w:hAnsi="Arial" w:cs="Arial"/>
                <w:color w:val="000000"/>
                <w:kern w:val="0"/>
                <w:sz w:val="20"/>
                <w:szCs w:val="20"/>
                <w:lang w:val="en-US"/>
                <w14:ligatures w14:val="none"/>
              </w:rPr>
              <w:t>8</w:t>
            </w:r>
          </w:p>
        </w:tc>
      </w:tr>
      <w:tr w:rsidR="00183391" w:rsidRPr="00A61E40" w14:paraId="1E707908" w14:textId="77777777" w:rsidTr="00CB6BFE">
        <w:trPr>
          <w:trHeight w:val="300"/>
        </w:trPr>
        <w:tc>
          <w:tcPr>
            <w:cnfStyle w:val="001000000000" w:firstRow="0" w:lastRow="0" w:firstColumn="1" w:lastColumn="0" w:oddVBand="0" w:evenVBand="0" w:oddHBand="0" w:evenHBand="0" w:firstRowFirstColumn="0" w:firstRowLastColumn="0" w:lastRowFirstColumn="0" w:lastRowLastColumn="0"/>
            <w:tcW w:w="909" w:type="pct"/>
            <w:noWrap/>
            <w:vAlign w:val="center"/>
            <w:hideMark/>
          </w:tcPr>
          <w:p w14:paraId="175706F1" w14:textId="77777777" w:rsidR="00183391" w:rsidRPr="00A61E40" w:rsidRDefault="00183391" w:rsidP="00183391">
            <w:pPr>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5240</w:t>
            </w:r>
          </w:p>
        </w:tc>
        <w:tc>
          <w:tcPr>
            <w:tcW w:w="2652" w:type="pct"/>
            <w:vAlign w:val="center"/>
            <w:hideMark/>
          </w:tcPr>
          <w:p w14:paraId="00B1FE95" w14:textId="77777777" w:rsidR="00183391" w:rsidRPr="00A61E40" w:rsidRDefault="00183391" w:rsidP="0018339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AYUDAS SOCIALES</w:t>
            </w:r>
          </w:p>
        </w:tc>
        <w:tc>
          <w:tcPr>
            <w:tcW w:w="1439" w:type="pct"/>
            <w:noWrap/>
            <w:vAlign w:val="center"/>
            <w:hideMark/>
          </w:tcPr>
          <w:p w14:paraId="478041FE" w14:textId="1D351298" w:rsidR="00183391" w:rsidRPr="00443B32" w:rsidRDefault="004C79EB" w:rsidP="0018339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443B32">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20</w:t>
            </w:r>
            <w:r w:rsidRPr="00443B32">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644</w:t>
            </w:r>
            <w:r w:rsidRPr="00443B32">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956</w:t>
            </w:r>
            <w:r w:rsidRPr="00443B32">
              <w:rPr>
                <w:rFonts w:ascii="Arial" w:eastAsia="Times New Roman" w:hAnsi="Arial" w:cs="Arial"/>
                <w:color w:val="000000"/>
                <w:kern w:val="0"/>
                <w:sz w:val="20"/>
                <w:szCs w:val="20"/>
                <w:lang w:val="en-US"/>
                <w14:ligatures w14:val="none"/>
              </w:rPr>
              <w:t>.4</w:t>
            </w:r>
            <w:r>
              <w:rPr>
                <w:rFonts w:ascii="Arial" w:eastAsia="Times New Roman" w:hAnsi="Arial" w:cs="Arial"/>
                <w:color w:val="000000"/>
                <w:kern w:val="0"/>
                <w:sz w:val="20"/>
                <w:szCs w:val="20"/>
                <w:lang w:val="en-US"/>
                <w14:ligatures w14:val="none"/>
              </w:rPr>
              <w:t>8</w:t>
            </w:r>
          </w:p>
        </w:tc>
      </w:tr>
      <w:tr w:rsidR="00183391" w:rsidRPr="00A61E40" w14:paraId="052D0E08" w14:textId="77777777" w:rsidTr="00CB6BFE">
        <w:trPr>
          <w:trHeight w:val="300"/>
        </w:trPr>
        <w:tc>
          <w:tcPr>
            <w:cnfStyle w:val="001000000000" w:firstRow="0" w:lastRow="0" w:firstColumn="1" w:lastColumn="0" w:oddVBand="0" w:evenVBand="0" w:oddHBand="0" w:evenHBand="0" w:firstRowFirstColumn="0" w:firstRowLastColumn="0" w:lastRowFirstColumn="0" w:lastRowLastColumn="0"/>
            <w:tcW w:w="909" w:type="pct"/>
            <w:noWrap/>
            <w:vAlign w:val="center"/>
            <w:hideMark/>
          </w:tcPr>
          <w:p w14:paraId="5BDFD8FC" w14:textId="77777777" w:rsidR="00183391" w:rsidRPr="00A61E40" w:rsidRDefault="00183391" w:rsidP="00183391">
            <w:pPr>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5241</w:t>
            </w:r>
          </w:p>
        </w:tc>
        <w:tc>
          <w:tcPr>
            <w:tcW w:w="2652" w:type="pct"/>
            <w:vAlign w:val="center"/>
            <w:hideMark/>
          </w:tcPr>
          <w:p w14:paraId="3594146A" w14:textId="77777777" w:rsidR="00183391" w:rsidRPr="00A61E40" w:rsidRDefault="00183391" w:rsidP="0018339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AYUDAS SOCIALES A PERSONAS</w:t>
            </w:r>
          </w:p>
        </w:tc>
        <w:tc>
          <w:tcPr>
            <w:tcW w:w="1439" w:type="pct"/>
            <w:noWrap/>
            <w:vAlign w:val="center"/>
            <w:hideMark/>
          </w:tcPr>
          <w:p w14:paraId="0CDFEA52" w14:textId="111F052A" w:rsidR="00183391" w:rsidRPr="00443B32" w:rsidRDefault="004C79EB" w:rsidP="0018339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443B32">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20</w:t>
            </w:r>
            <w:r w:rsidRPr="00443B32">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644</w:t>
            </w:r>
            <w:r w:rsidRPr="00443B32">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956</w:t>
            </w:r>
            <w:r w:rsidRPr="00443B32">
              <w:rPr>
                <w:rFonts w:ascii="Arial" w:eastAsia="Times New Roman" w:hAnsi="Arial" w:cs="Arial"/>
                <w:color w:val="000000"/>
                <w:kern w:val="0"/>
                <w:sz w:val="20"/>
                <w:szCs w:val="20"/>
                <w:lang w:val="en-US"/>
                <w14:ligatures w14:val="none"/>
              </w:rPr>
              <w:t>.4</w:t>
            </w:r>
            <w:r>
              <w:rPr>
                <w:rFonts w:ascii="Arial" w:eastAsia="Times New Roman" w:hAnsi="Arial" w:cs="Arial"/>
                <w:color w:val="000000"/>
                <w:kern w:val="0"/>
                <w:sz w:val="20"/>
                <w:szCs w:val="20"/>
                <w:lang w:val="en-US"/>
                <w14:ligatures w14:val="none"/>
              </w:rPr>
              <w:t>8</w:t>
            </w:r>
          </w:p>
        </w:tc>
      </w:tr>
      <w:tr w:rsidR="00183391" w:rsidRPr="00CB6BFE" w14:paraId="790ACCE7" w14:textId="77777777" w:rsidTr="00CB6BFE">
        <w:trPr>
          <w:trHeight w:val="600"/>
        </w:trPr>
        <w:tc>
          <w:tcPr>
            <w:cnfStyle w:val="001000000000" w:firstRow="0" w:lastRow="0" w:firstColumn="1" w:lastColumn="0" w:oddVBand="0" w:evenVBand="0" w:oddHBand="0" w:evenHBand="0" w:firstRowFirstColumn="0" w:firstRowLastColumn="0" w:lastRowFirstColumn="0" w:lastRowLastColumn="0"/>
            <w:tcW w:w="909" w:type="pct"/>
            <w:noWrap/>
            <w:vAlign w:val="center"/>
            <w:hideMark/>
          </w:tcPr>
          <w:p w14:paraId="2C7FEBE6" w14:textId="77777777" w:rsidR="00183391" w:rsidRPr="00A61E40" w:rsidRDefault="00183391" w:rsidP="00183391">
            <w:pPr>
              <w:rPr>
                <w:rFonts w:ascii="Arial" w:eastAsia="Times New Roman" w:hAnsi="Arial" w:cs="Arial"/>
                <w:color w:val="000000"/>
                <w:kern w:val="0"/>
                <w:sz w:val="20"/>
                <w:szCs w:val="20"/>
                <w:lang w:val="en-US"/>
                <w14:ligatures w14:val="none"/>
              </w:rPr>
            </w:pPr>
            <w:r w:rsidRPr="00A61E40">
              <w:rPr>
                <w:rFonts w:ascii="Arial" w:eastAsia="Times New Roman" w:hAnsi="Arial" w:cs="Arial"/>
                <w:color w:val="000000"/>
                <w:kern w:val="0"/>
                <w:sz w:val="20"/>
                <w:szCs w:val="20"/>
                <w:lang w:val="en-US"/>
                <w14:ligatures w14:val="none"/>
              </w:rPr>
              <w:t>5241-44108</w:t>
            </w:r>
          </w:p>
        </w:tc>
        <w:tc>
          <w:tcPr>
            <w:tcW w:w="2652" w:type="pct"/>
            <w:vAlign w:val="center"/>
            <w:hideMark/>
          </w:tcPr>
          <w:p w14:paraId="4289A9BA" w14:textId="77777777" w:rsidR="00183391" w:rsidRPr="00A61E40" w:rsidRDefault="00183391" w:rsidP="0018339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A61E40">
              <w:rPr>
                <w:rFonts w:ascii="Arial" w:eastAsia="Times New Roman" w:hAnsi="Arial" w:cs="Arial"/>
                <w:color w:val="000000"/>
                <w:kern w:val="0"/>
                <w:sz w:val="20"/>
                <w:szCs w:val="20"/>
                <w14:ligatures w14:val="none"/>
              </w:rPr>
              <w:t>Ayudas sociales a la población individual</w:t>
            </w:r>
          </w:p>
        </w:tc>
        <w:tc>
          <w:tcPr>
            <w:tcW w:w="1439" w:type="pct"/>
            <w:noWrap/>
            <w:vAlign w:val="center"/>
            <w:hideMark/>
          </w:tcPr>
          <w:p w14:paraId="36410FE0" w14:textId="1E749AC4" w:rsidR="00183391" w:rsidRPr="00443B32" w:rsidRDefault="004C79EB" w:rsidP="0018339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443B32">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20</w:t>
            </w:r>
            <w:r w:rsidRPr="00443B32">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644</w:t>
            </w:r>
            <w:r w:rsidRPr="00443B32">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956</w:t>
            </w:r>
            <w:r w:rsidRPr="00443B32">
              <w:rPr>
                <w:rFonts w:ascii="Arial" w:eastAsia="Times New Roman" w:hAnsi="Arial" w:cs="Arial"/>
                <w:color w:val="000000"/>
                <w:kern w:val="0"/>
                <w:sz w:val="20"/>
                <w:szCs w:val="20"/>
                <w:lang w:val="en-US"/>
                <w14:ligatures w14:val="none"/>
              </w:rPr>
              <w:t>.4</w:t>
            </w:r>
            <w:r>
              <w:rPr>
                <w:rFonts w:ascii="Arial" w:eastAsia="Times New Roman" w:hAnsi="Arial" w:cs="Arial"/>
                <w:color w:val="000000"/>
                <w:kern w:val="0"/>
                <w:sz w:val="20"/>
                <w:szCs w:val="20"/>
                <w:lang w:val="en-US"/>
                <w14:ligatures w14:val="none"/>
              </w:rPr>
              <w:t>8</w:t>
            </w:r>
          </w:p>
        </w:tc>
      </w:tr>
    </w:tbl>
    <w:p w14:paraId="3DCF1107" w14:textId="23806C5D" w:rsidR="00A01E4E" w:rsidRDefault="00A01E4E" w:rsidP="0081171F">
      <w:pPr>
        <w:rPr>
          <w:rFonts w:ascii="Arial" w:hAnsi="Arial" w:cs="Arial"/>
        </w:rPr>
      </w:pPr>
    </w:p>
    <w:p w14:paraId="10C9ED20" w14:textId="77777777" w:rsidR="000D126A" w:rsidRDefault="000D126A" w:rsidP="0081171F">
      <w:pPr>
        <w:rPr>
          <w:rFonts w:ascii="Arial" w:hAnsi="Arial" w:cs="Arial"/>
        </w:rPr>
      </w:pPr>
      <w:bookmarkStart w:id="0" w:name="_GoBack"/>
      <w:bookmarkEnd w:id="0"/>
    </w:p>
    <w:p w14:paraId="0A259F21" w14:textId="20337962" w:rsidR="00A01E4E" w:rsidRPr="00A01E4E" w:rsidRDefault="00A01E4E" w:rsidP="00A01E4E">
      <w:pPr>
        <w:rPr>
          <w:rFonts w:ascii="Arial" w:hAnsi="Arial" w:cs="Arial"/>
          <w:b/>
        </w:rPr>
      </w:pPr>
      <w:r w:rsidRPr="00A01E4E">
        <w:rPr>
          <w:rFonts w:ascii="Arial" w:hAnsi="Arial" w:cs="Arial"/>
          <w:b/>
        </w:rPr>
        <w:t>Estado de Situación Financiera</w:t>
      </w:r>
    </w:p>
    <w:p w14:paraId="6F1A8194" w14:textId="5435DC3C" w:rsidR="00A01E4E" w:rsidRPr="00A01E4E" w:rsidRDefault="00A01E4E" w:rsidP="00A01E4E">
      <w:pPr>
        <w:rPr>
          <w:rFonts w:ascii="Arial" w:hAnsi="Arial" w:cs="Arial"/>
        </w:rPr>
      </w:pPr>
      <w:r w:rsidRPr="00A01E4E">
        <w:rPr>
          <w:rFonts w:ascii="Arial" w:hAnsi="Arial" w:cs="Arial"/>
        </w:rPr>
        <w:t xml:space="preserve"> Haciend</w:t>
      </w:r>
      <w:r>
        <w:rPr>
          <w:rFonts w:ascii="Arial" w:hAnsi="Arial" w:cs="Arial"/>
        </w:rPr>
        <w:t>a Pública / Patrimonio Generado</w:t>
      </w:r>
    </w:p>
    <w:p w14:paraId="3B4382CF" w14:textId="67DB7760" w:rsidR="00A01E4E" w:rsidRPr="00A01E4E" w:rsidRDefault="00A01E4E" w:rsidP="00A01E4E">
      <w:pPr>
        <w:rPr>
          <w:rFonts w:ascii="Arial" w:hAnsi="Arial" w:cs="Arial"/>
        </w:rPr>
      </w:pPr>
      <w:r w:rsidRPr="00A01E4E">
        <w:rPr>
          <w:rFonts w:ascii="Arial" w:hAnsi="Arial" w:cs="Arial"/>
        </w:rPr>
        <w:t>Este apartado se refiere al patrimonio neto acumulado durante el ejercicio fiscal, derivado de los resultados operativos. Dicho patrimonio incluye los superávits y déficits generados, excluyendo los aportes direct</w:t>
      </w:r>
      <w:r>
        <w:rPr>
          <w:rFonts w:ascii="Arial" w:hAnsi="Arial" w:cs="Arial"/>
        </w:rPr>
        <w:t xml:space="preserve">os realizados por el Gobierno. </w:t>
      </w:r>
    </w:p>
    <w:p w14:paraId="5B18FA89" w14:textId="4D0E0999" w:rsidR="00A01E4E" w:rsidRPr="00A01E4E" w:rsidRDefault="00A01E4E" w:rsidP="00A01E4E">
      <w:pPr>
        <w:rPr>
          <w:rFonts w:ascii="Arial" w:hAnsi="Arial" w:cs="Arial"/>
        </w:rPr>
      </w:pPr>
      <w:r w:rsidRPr="00A01E4E">
        <w:rPr>
          <w:rFonts w:ascii="Arial" w:hAnsi="Arial" w:cs="Arial"/>
        </w:rPr>
        <w:t xml:space="preserve">Al cierre del ejercicio fiscal 2025, el patrimonio neto acumulado reporta una cifra de $390,342.20. Esta cantidad refleja un subejercicio en el presupuesto de egresos hasta el 31 de diciembre del mismo año, en comparación con el ejercicio fiscal inmediato anterior, cuyo </w:t>
      </w:r>
      <w:r>
        <w:rPr>
          <w:rFonts w:ascii="Arial" w:hAnsi="Arial" w:cs="Arial"/>
        </w:rPr>
        <w:t>monto ascendió a $4,893,400.25.</w:t>
      </w:r>
    </w:p>
    <w:p w14:paraId="69120B3F" w14:textId="2BFCEA7B" w:rsidR="00A01E4E" w:rsidRPr="00A01E4E" w:rsidRDefault="00A01E4E" w:rsidP="00A01E4E">
      <w:pPr>
        <w:rPr>
          <w:rFonts w:ascii="Arial" w:hAnsi="Arial" w:cs="Arial"/>
        </w:rPr>
      </w:pPr>
      <w:r w:rsidRPr="00A01E4E">
        <w:rPr>
          <w:rFonts w:ascii="Arial" w:hAnsi="Arial" w:cs="Arial"/>
        </w:rPr>
        <w:t xml:space="preserve"> Resultado del</w:t>
      </w:r>
      <w:r>
        <w:rPr>
          <w:rFonts w:ascii="Arial" w:hAnsi="Arial" w:cs="Arial"/>
        </w:rPr>
        <w:t xml:space="preserve"> Ejercicio (Ahorro / Desahorro)</w:t>
      </w:r>
    </w:p>
    <w:p w14:paraId="492243C0" w14:textId="119E083E" w:rsidR="00A01E4E" w:rsidRPr="00A01E4E" w:rsidRDefault="00A01E4E" w:rsidP="00A01E4E">
      <w:pPr>
        <w:rPr>
          <w:rFonts w:ascii="Arial" w:hAnsi="Arial" w:cs="Arial"/>
        </w:rPr>
      </w:pPr>
      <w:r w:rsidRPr="00A01E4E">
        <w:rPr>
          <w:rFonts w:ascii="Arial" w:hAnsi="Arial" w:cs="Arial"/>
        </w:rPr>
        <w:t>El resultado del ejercicio, representado como ahorro o desahorro, se define como la diferencia entre los ingresos y otros beneficios, menos los gastos y otras pérdidas, de acuerdo con la normativa establecida por el Consejo Nacional de Armonización Contable (CONAC). Un resultado positivo indica un ahorro, mientras que un resultado negativo representa un desahorro. Este resultado se integra al patrimonio generado que se refleja en el estado de variación en la</w:t>
      </w:r>
      <w:r>
        <w:rPr>
          <w:rFonts w:ascii="Arial" w:hAnsi="Arial" w:cs="Arial"/>
        </w:rPr>
        <w:t xml:space="preserve"> Hacienda Pública / Patrimonio.</w:t>
      </w:r>
    </w:p>
    <w:p w14:paraId="095749CF" w14:textId="428DE85A" w:rsidR="00A01E4E" w:rsidRDefault="00A01E4E" w:rsidP="00A01E4E">
      <w:pPr>
        <w:rPr>
          <w:rFonts w:ascii="Arial" w:hAnsi="Arial" w:cs="Arial"/>
        </w:rPr>
      </w:pPr>
      <w:r w:rsidRPr="00A01E4E">
        <w:rPr>
          <w:rFonts w:ascii="Arial" w:hAnsi="Arial" w:cs="Arial"/>
        </w:rPr>
        <w:t>Para el ejercicio fiscal 2025, el resultado final del ejercicio se presenta como un desahorro de $-4,503,058.05. Además, es importante señalar que en este resultado no se incluyen como ingresos presupuestales los $4,893,400.25, correspondientes al resultado del ejercicio fiscal 2024, que se considera un monto de subejercicio. Esta omisión explica la discrepancia entre los ingresos, que resultaron inferiores a los gastos y otras pérdidas contabilizadas.</w:t>
      </w:r>
    </w:p>
    <w:p w14:paraId="6622EDE8" w14:textId="77777777" w:rsidR="009248B8" w:rsidRPr="00B3796F" w:rsidRDefault="009248B8">
      <w:pPr>
        <w:pStyle w:val="Prrafodelista"/>
        <w:numPr>
          <w:ilvl w:val="0"/>
          <w:numId w:val="12"/>
        </w:numPr>
        <w:rPr>
          <w:rFonts w:ascii="Arial" w:hAnsi="Arial" w:cs="Arial"/>
        </w:rPr>
      </w:pPr>
      <w:r w:rsidRPr="00B3796F">
        <w:rPr>
          <w:rFonts w:ascii="Arial" w:hAnsi="Arial" w:cs="Arial"/>
        </w:rPr>
        <w:t>NOTAS AL ESTADO DE SITUACION FINANCIERA</w:t>
      </w:r>
    </w:p>
    <w:p w14:paraId="650DBD30" w14:textId="77777777" w:rsidR="009248B8" w:rsidRPr="00B3796F" w:rsidRDefault="009248B8" w:rsidP="009248B8">
      <w:pPr>
        <w:pStyle w:val="Prrafodelista"/>
        <w:ind w:left="1080"/>
        <w:rPr>
          <w:rFonts w:ascii="Arial" w:hAnsi="Arial" w:cs="Arial"/>
        </w:rPr>
      </w:pPr>
    </w:p>
    <w:p w14:paraId="5B1FC775" w14:textId="77777777" w:rsidR="009248B8" w:rsidRPr="00B3796F" w:rsidRDefault="009248B8" w:rsidP="009248B8">
      <w:pPr>
        <w:pStyle w:val="Prrafodelista"/>
        <w:ind w:left="1080"/>
        <w:rPr>
          <w:rFonts w:ascii="Arial" w:hAnsi="Arial" w:cs="Arial"/>
        </w:rPr>
      </w:pPr>
      <w:r w:rsidRPr="00B3796F">
        <w:rPr>
          <w:rFonts w:ascii="Arial" w:hAnsi="Arial" w:cs="Arial"/>
        </w:rPr>
        <w:t>Activo</w:t>
      </w:r>
    </w:p>
    <w:p w14:paraId="6D33B85B" w14:textId="77777777" w:rsidR="009248B8" w:rsidRPr="00B3796F" w:rsidRDefault="009248B8">
      <w:pPr>
        <w:pStyle w:val="Prrafodelista"/>
        <w:numPr>
          <w:ilvl w:val="0"/>
          <w:numId w:val="13"/>
        </w:numPr>
        <w:rPr>
          <w:rFonts w:ascii="Arial" w:hAnsi="Arial" w:cs="Arial"/>
        </w:rPr>
      </w:pPr>
      <w:r w:rsidRPr="00B3796F">
        <w:rPr>
          <w:rFonts w:ascii="Arial" w:hAnsi="Arial" w:cs="Arial"/>
        </w:rPr>
        <w:t>Efectivo y equivalentes</w:t>
      </w:r>
    </w:p>
    <w:p w14:paraId="743467A0" w14:textId="71FA80C4" w:rsidR="009248B8" w:rsidRPr="00B3796F" w:rsidRDefault="009248B8" w:rsidP="009248B8">
      <w:pPr>
        <w:autoSpaceDE w:val="0"/>
        <w:autoSpaceDN w:val="0"/>
        <w:adjustRightInd w:val="0"/>
        <w:spacing w:after="0" w:line="240" w:lineRule="auto"/>
        <w:jc w:val="both"/>
        <w:rPr>
          <w:rFonts w:ascii="Arial" w:hAnsi="Arial" w:cs="Arial"/>
        </w:rPr>
      </w:pPr>
      <w:r w:rsidRPr="00B3796F">
        <w:rPr>
          <w:rFonts w:ascii="Arial" w:hAnsi="Arial" w:cs="Arial"/>
        </w:rPr>
        <w:t xml:space="preserve">En este apartado se da a conocer la integración del rubro Derechos a Recibir Efectivo o Equivalentes </w:t>
      </w:r>
      <w:r w:rsidR="001A6E09" w:rsidRPr="00B3796F">
        <w:rPr>
          <w:rFonts w:ascii="Arial" w:hAnsi="Arial" w:cs="Arial"/>
        </w:rPr>
        <w:t>d</w:t>
      </w:r>
      <w:r w:rsidR="00FC7A93">
        <w:rPr>
          <w:rFonts w:ascii="Arial" w:hAnsi="Arial" w:cs="Arial"/>
        </w:rPr>
        <w:t>e l</w:t>
      </w:r>
      <w:r w:rsidR="001A6E09">
        <w:rPr>
          <w:rFonts w:ascii="Arial" w:hAnsi="Arial" w:cs="Arial"/>
        </w:rPr>
        <w:t>a</w:t>
      </w:r>
      <w:r w:rsidR="001A2B51">
        <w:rPr>
          <w:rFonts w:ascii="Arial" w:hAnsi="Arial" w:cs="Arial"/>
        </w:rPr>
        <w:t xml:space="preserve"> Comisión</w:t>
      </w:r>
      <w:r w:rsidR="005C6146" w:rsidRPr="00B3796F">
        <w:rPr>
          <w:rFonts w:ascii="Arial" w:hAnsi="Arial" w:cs="Arial"/>
        </w:rPr>
        <w:t xml:space="preserve"> Ejecutiva Estatal de Atención a Víctimas</w:t>
      </w:r>
      <w:r w:rsidRPr="00B3796F">
        <w:rPr>
          <w:rFonts w:ascii="Arial" w:hAnsi="Arial" w:cs="Arial"/>
        </w:rPr>
        <w:t>:</w:t>
      </w:r>
    </w:p>
    <w:p w14:paraId="67F37589" w14:textId="77777777" w:rsidR="00A01E4E" w:rsidRDefault="00A01E4E">
      <w:pPr>
        <w:rPr>
          <w:rFonts w:ascii="Arial" w:hAnsi="Arial" w:cs="Arial"/>
        </w:rPr>
      </w:pPr>
    </w:p>
    <w:p w14:paraId="689C5C2D" w14:textId="723B4C85" w:rsidR="00BD4A2A" w:rsidRPr="00B3796F" w:rsidRDefault="001A6E09">
      <w:pPr>
        <w:rPr>
          <w:rFonts w:ascii="Arial" w:hAnsi="Arial" w:cs="Arial"/>
        </w:rPr>
      </w:pPr>
      <w:r>
        <w:rPr>
          <w:rFonts w:ascii="Arial" w:hAnsi="Arial" w:cs="Arial"/>
        </w:rPr>
        <w:t xml:space="preserve">Efectivo </w:t>
      </w:r>
    </w:p>
    <w:p w14:paraId="74CE2184" w14:textId="53DD91CB" w:rsidR="0084384C" w:rsidRPr="00B3796F" w:rsidRDefault="00BD4A2A">
      <w:pPr>
        <w:rPr>
          <w:rFonts w:ascii="Arial" w:hAnsi="Arial" w:cs="Arial"/>
        </w:rPr>
      </w:pPr>
      <w:r w:rsidRPr="00B3796F">
        <w:rPr>
          <w:rFonts w:ascii="Arial" w:hAnsi="Arial" w:cs="Arial"/>
        </w:rPr>
        <w:t>Bancos / Tesorería</w:t>
      </w:r>
    </w:p>
    <w:tbl>
      <w:tblPr>
        <w:tblStyle w:val="Tabladecuadrcula1clara"/>
        <w:tblW w:w="5000" w:type="pct"/>
        <w:tblLook w:val="04A0" w:firstRow="1" w:lastRow="0" w:firstColumn="1" w:lastColumn="0" w:noHBand="0" w:noVBand="1"/>
      </w:tblPr>
      <w:tblGrid>
        <w:gridCol w:w="1569"/>
        <w:gridCol w:w="5313"/>
        <w:gridCol w:w="1955"/>
        <w:gridCol w:w="1953"/>
      </w:tblGrid>
      <w:tr w:rsidR="000F1887" w:rsidRPr="00CB6BFE" w14:paraId="4B585875" w14:textId="77777777" w:rsidTr="00DB44E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7" w:type="pct"/>
            <w:shd w:val="clear" w:color="auto" w:fill="D9D9D9" w:themeFill="background1" w:themeFillShade="D9"/>
            <w:noWrap/>
            <w:hideMark/>
          </w:tcPr>
          <w:p w14:paraId="0F653EB0" w14:textId="77777777" w:rsidR="000F1887" w:rsidRPr="00CB6BFE" w:rsidRDefault="000F1887" w:rsidP="00CB6BFE">
            <w:pPr>
              <w:jc w:val="center"/>
              <w:rPr>
                <w:rFonts w:ascii="Arial" w:eastAsia="Times New Roman" w:hAnsi="Arial" w:cs="Arial"/>
                <w:color w:val="000000"/>
                <w:kern w:val="0"/>
                <w:sz w:val="20"/>
                <w:szCs w:val="20"/>
                <w:lang w:val="en-US"/>
                <w14:ligatures w14:val="none"/>
              </w:rPr>
            </w:pPr>
            <w:proofErr w:type="spellStart"/>
            <w:r w:rsidRPr="00CB6BFE">
              <w:rPr>
                <w:rFonts w:ascii="Arial" w:eastAsia="Times New Roman" w:hAnsi="Arial" w:cs="Arial"/>
                <w:color w:val="000000"/>
                <w:kern w:val="0"/>
                <w:sz w:val="20"/>
                <w:szCs w:val="20"/>
                <w:lang w:val="en-US"/>
                <w14:ligatures w14:val="none"/>
              </w:rPr>
              <w:t>Cuenta</w:t>
            </w:r>
            <w:proofErr w:type="spellEnd"/>
          </w:p>
        </w:tc>
        <w:tc>
          <w:tcPr>
            <w:tcW w:w="2462" w:type="pct"/>
            <w:shd w:val="clear" w:color="auto" w:fill="D9D9D9" w:themeFill="background1" w:themeFillShade="D9"/>
            <w:hideMark/>
          </w:tcPr>
          <w:p w14:paraId="3A229E82" w14:textId="77777777" w:rsidR="000F1887" w:rsidRPr="00CB6BFE" w:rsidRDefault="000F1887" w:rsidP="00CB6BF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proofErr w:type="spellStart"/>
            <w:r w:rsidRPr="00CB6BFE">
              <w:rPr>
                <w:rFonts w:ascii="Arial" w:eastAsia="Times New Roman" w:hAnsi="Arial" w:cs="Arial"/>
                <w:color w:val="000000"/>
                <w:kern w:val="0"/>
                <w:sz w:val="20"/>
                <w:szCs w:val="20"/>
                <w:lang w:val="en-US"/>
                <w14:ligatures w14:val="none"/>
              </w:rPr>
              <w:t>Nombre</w:t>
            </w:r>
            <w:proofErr w:type="spellEnd"/>
            <w:r w:rsidRPr="00CB6BFE">
              <w:rPr>
                <w:rFonts w:ascii="Arial" w:eastAsia="Times New Roman" w:hAnsi="Arial" w:cs="Arial"/>
                <w:color w:val="000000"/>
                <w:kern w:val="0"/>
                <w:sz w:val="20"/>
                <w:szCs w:val="20"/>
                <w:lang w:val="en-US"/>
                <w14:ligatures w14:val="none"/>
              </w:rPr>
              <w:t xml:space="preserve"> de la </w:t>
            </w:r>
            <w:proofErr w:type="spellStart"/>
            <w:r w:rsidRPr="00CB6BFE">
              <w:rPr>
                <w:rFonts w:ascii="Arial" w:eastAsia="Times New Roman" w:hAnsi="Arial" w:cs="Arial"/>
                <w:color w:val="000000"/>
                <w:kern w:val="0"/>
                <w:sz w:val="20"/>
                <w:szCs w:val="20"/>
                <w:lang w:val="en-US"/>
                <w14:ligatures w14:val="none"/>
              </w:rPr>
              <w:t>cuenta</w:t>
            </w:r>
            <w:proofErr w:type="spellEnd"/>
          </w:p>
        </w:tc>
        <w:tc>
          <w:tcPr>
            <w:tcW w:w="906" w:type="pct"/>
            <w:shd w:val="clear" w:color="auto" w:fill="D9D9D9" w:themeFill="background1" w:themeFillShade="D9"/>
            <w:noWrap/>
            <w:hideMark/>
          </w:tcPr>
          <w:p w14:paraId="5D27C062" w14:textId="77777777" w:rsidR="000F1887" w:rsidRPr="00CB6BFE" w:rsidRDefault="000F1887" w:rsidP="00CB6BF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2024</w:t>
            </w:r>
          </w:p>
        </w:tc>
        <w:tc>
          <w:tcPr>
            <w:tcW w:w="905" w:type="pct"/>
            <w:shd w:val="clear" w:color="auto" w:fill="D9D9D9" w:themeFill="background1" w:themeFillShade="D9"/>
            <w:noWrap/>
            <w:hideMark/>
          </w:tcPr>
          <w:p w14:paraId="590C63AA" w14:textId="77777777" w:rsidR="000F1887" w:rsidRPr="00CB6BFE" w:rsidRDefault="000F1887" w:rsidP="00CB6BF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2025</w:t>
            </w:r>
          </w:p>
        </w:tc>
      </w:tr>
      <w:tr w:rsidR="000F1887" w:rsidRPr="00CB6BFE" w14:paraId="53C5D158" w14:textId="77777777" w:rsidTr="00DB44E3">
        <w:trPr>
          <w:trHeight w:val="300"/>
        </w:trPr>
        <w:tc>
          <w:tcPr>
            <w:cnfStyle w:val="001000000000" w:firstRow="0" w:lastRow="0" w:firstColumn="1" w:lastColumn="0" w:oddVBand="0" w:evenVBand="0" w:oddHBand="0" w:evenHBand="0" w:firstRowFirstColumn="0" w:firstRowLastColumn="0" w:lastRowFirstColumn="0" w:lastRowLastColumn="0"/>
            <w:tcW w:w="727" w:type="pct"/>
            <w:noWrap/>
            <w:vAlign w:val="center"/>
            <w:hideMark/>
          </w:tcPr>
          <w:p w14:paraId="17466955" w14:textId="77777777" w:rsidR="000F1887" w:rsidRPr="00CB6BFE" w:rsidRDefault="000F1887" w:rsidP="000F1887">
            <w:pPr>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1110</w:t>
            </w:r>
          </w:p>
        </w:tc>
        <w:tc>
          <w:tcPr>
            <w:tcW w:w="2462" w:type="pct"/>
            <w:vAlign w:val="center"/>
            <w:hideMark/>
          </w:tcPr>
          <w:p w14:paraId="034399C8" w14:textId="77777777" w:rsidR="000F1887" w:rsidRPr="00CB6BFE" w:rsidRDefault="000F1887" w:rsidP="000F18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EFECTIVO Y EQUIVALENTES</w:t>
            </w:r>
          </w:p>
        </w:tc>
        <w:tc>
          <w:tcPr>
            <w:tcW w:w="906" w:type="pct"/>
            <w:noWrap/>
            <w:vAlign w:val="center"/>
            <w:hideMark/>
          </w:tcPr>
          <w:p w14:paraId="536F2E19" w14:textId="77777777" w:rsidR="000F1887" w:rsidRPr="0002336E" w:rsidRDefault="000F1887" w:rsidP="000F188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2336E">
              <w:rPr>
                <w:rFonts w:ascii="Arial" w:eastAsia="Times New Roman" w:hAnsi="Arial" w:cs="Arial"/>
                <w:color w:val="000000"/>
                <w:kern w:val="0"/>
                <w:sz w:val="20"/>
                <w:szCs w:val="20"/>
                <w:lang w:val="en-US"/>
                <w14:ligatures w14:val="none"/>
              </w:rPr>
              <w:t>$4,893,400.25</w:t>
            </w:r>
          </w:p>
        </w:tc>
        <w:tc>
          <w:tcPr>
            <w:tcW w:w="905" w:type="pct"/>
            <w:noWrap/>
            <w:vAlign w:val="center"/>
            <w:hideMark/>
          </w:tcPr>
          <w:p w14:paraId="6B4867DF" w14:textId="4CAFDB0B" w:rsidR="000F1887" w:rsidRPr="00D161F6" w:rsidRDefault="000F1887" w:rsidP="004C79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D161F6">
              <w:rPr>
                <w:rFonts w:ascii="Arial" w:eastAsia="Times New Roman" w:hAnsi="Arial" w:cs="Arial"/>
                <w:color w:val="000000"/>
                <w:kern w:val="0"/>
                <w:sz w:val="20"/>
                <w:szCs w:val="20"/>
                <w:lang w:val="en-US"/>
                <w14:ligatures w14:val="none"/>
              </w:rPr>
              <w:t>$</w:t>
            </w:r>
            <w:r w:rsidR="00DB44E3" w:rsidRPr="00D161F6">
              <w:rPr>
                <w:rFonts w:ascii="Arial" w:eastAsia="Times New Roman" w:hAnsi="Arial" w:cs="Arial"/>
                <w:color w:val="000000"/>
                <w:kern w:val="0"/>
                <w:sz w:val="20"/>
                <w:szCs w:val="20"/>
                <w:lang w:val="en-US"/>
                <w14:ligatures w14:val="none"/>
              </w:rPr>
              <w:t>1</w:t>
            </w:r>
            <w:r w:rsidRPr="00D161F6">
              <w:rPr>
                <w:rFonts w:ascii="Arial" w:eastAsia="Times New Roman" w:hAnsi="Arial" w:cs="Arial"/>
                <w:color w:val="000000"/>
                <w:kern w:val="0"/>
                <w:sz w:val="20"/>
                <w:szCs w:val="20"/>
                <w:lang w:val="en-US"/>
                <w14:ligatures w14:val="none"/>
              </w:rPr>
              <w:t>,</w:t>
            </w:r>
            <w:r w:rsidR="004C79EB">
              <w:rPr>
                <w:rFonts w:ascii="Arial" w:eastAsia="Times New Roman" w:hAnsi="Arial" w:cs="Arial"/>
                <w:color w:val="000000"/>
                <w:kern w:val="0"/>
                <w:sz w:val="20"/>
                <w:szCs w:val="20"/>
                <w:lang w:val="en-US"/>
                <w14:ligatures w14:val="none"/>
              </w:rPr>
              <w:t>203</w:t>
            </w:r>
            <w:r w:rsidRPr="00D161F6">
              <w:rPr>
                <w:rFonts w:ascii="Arial" w:eastAsia="Times New Roman" w:hAnsi="Arial" w:cs="Arial"/>
                <w:color w:val="000000"/>
                <w:kern w:val="0"/>
                <w:sz w:val="20"/>
                <w:szCs w:val="20"/>
                <w:lang w:val="en-US"/>
                <w14:ligatures w14:val="none"/>
              </w:rPr>
              <w:t>,</w:t>
            </w:r>
            <w:r w:rsidR="004C79EB">
              <w:rPr>
                <w:rFonts w:ascii="Arial" w:eastAsia="Times New Roman" w:hAnsi="Arial" w:cs="Arial"/>
                <w:color w:val="000000"/>
                <w:kern w:val="0"/>
                <w:sz w:val="20"/>
                <w:szCs w:val="20"/>
                <w:lang w:val="en-US"/>
                <w14:ligatures w14:val="none"/>
              </w:rPr>
              <w:t>502</w:t>
            </w:r>
            <w:r w:rsidRPr="00D161F6">
              <w:rPr>
                <w:rFonts w:ascii="Arial" w:eastAsia="Times New Roman" w:hAnsi="Arial" w:cs="Arial"/>
                <w:color w:val="000000"/>
                <w:kern w:val="0"/>
                <w:sz w:val="20"/>
                <w:szCs w:val="20"/>
                <w:lang w:val="en-US"/>
                <w14:ligatures w14:val="none"/>
              </w:rPr>
              <w:t>.</w:t>
            </w:r>
            <w:r w:rsidR="004C79EB">
              <w:rPr>
                <w:rFonts w:ascii="Arial" w:eastAsia="Times New Roman" w:hAnsi="Arial" w:cs="Arial"/>
                <w:color w:val="000000"/>
                <w:kern w:val="0"/>
                <w:sz w:val="20"/>
                <w:szCs w:val="20"/>
                <w:lang w:val="en-US"/>
                <w14:ligatures w14:val="none"/>
              </w:rPr>
              <w:t>21</w:t>
            </w:r>
          </w:p>
        </w:tc>
      </w:tr>
      <w:tr w:rsidR="000F1887" w:rsidRPr="00CB6BFE" w14:paraId="70805BBD" w14:textId="77777777" w:rsidTr="00DB44E3">
        <w:trPr>
          <w:trHeight w:val="300"/>
        </w:trPr>
        <w:tc>
          <w:tcPr>
            <w:cnfStyle w:val="001000000000" w:firstRow="0" w:lastRow="0" w:firstColumn="1" w:lastColumn="0" w:oddVBand="0" w:evenVBand="0" w:oddHBand="0" w:evenHBand="0" w:firstRowFirstColumn="0" w:firstRowLastColumn="0" w:lastRowFirstColumn="0" w:lastRowLastColumn="0"/>
            <w:tcW w:w="727" w:type="pct"/>
            <w:noWrap/>
            <w:vAlign w:val="center"/>
            <w:hideMark/>
          </w:tcPr>
          <w:p w14:paraId="66FCF635" w14:textId="77777777" w:rsidR="000F1887" w:rsidRPr="00CB6BFE" w:rsidRDefault="000F1887" w:rsidP="000F1887">
            <w:pPr>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1112</w:t>
            </w:r>
          </w:p>
        </w:tc>
        <w:tc>
          <w:tcPr>
            <w:tcW w:w="2462" w:type="pct"/>
            <w:vAlign w:val="center"/>
            <w:hideMark/>
          </w:tcPr>
          <w:p w14:paraId="117E35E9" w14:textId="77777777" w:rsidR="000F1887" w:rsidRPr="00CB6BFE" w:rsidRDefault="000F1887" w:rsidP="000F18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BANCOS/TESORERÍA</w:t>
            </w:r>
          </w:p>
        </w:tc>
        <w:tc>
          <w:tcPr>
            <w:tcW w:w="906" w:type="pct"/>
            <w:noWrap/>
            <w:vAlign w:val="center"/>
            <w:hideMark/>
          </w:tcPr>
          <w:p w14:paraId="31E6D947" w14:textId="77777777" w:rsidR="000F1887" w:rsidRPr="0002336E" w:rsidRDefault="000F1887" w:rsidP="000F188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2336E">
              <w:rPr>
                <w:rFonts w:ascii="Arial" w:eastAsia="Times New Roman" w:hAnsi="Arial" w:cs="Arial"/>
                <w:color w:val="000000"/>
                <w:kern w:val="0"/>
                <w:sz w:val="20"/>
                <w:szCs w:val="20"/>
                <w:lang w:val="en-US"/>
                <w14:ligatures w14:val="none"/>
              </w:rPr>
              <w:t>$613,971.70</w:t>
            </w:r>
          </w:p>
        </w:tc>
        <w:tc>
          <w:tcPr>
            <w:tcW w:w="905" w:type="pct"/>
            <w:noWrap/>
            <w:vAlign w:val="center"/>
            <w:hideMark/>
          </w:tcPr>
          <w:p w14:paraId="002A4406" w14:textId="0818F04D" w:rsidR="000F1887" w:rsidRPr="00D161F6" w:rsidRDefault="000F1887" w:rsidP="004C79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D161F6">
              <w:rPr>
                <w:rFonts w:ascii="Arial" w:eastAsia="Times New Roman" w:hAnsi="Arial" w:cs="Arial"/>
                <w:color w:val="000000"/>
                <w:kern w:val="0"/>
                <w:sz w:val="20"/>
                <w:szCs w:val="20"/>
                <w:lang w:val="en-US"/>
                <w14:ligatures w14:val="none"/>
              </w:rPr>
              <w:t>$</w:t>
            </w:r>
            <w:r w:rsidR="004C79EB">
              <w:rPr>
                <w:rFonts w:ascii="Arial" w:eastAsia="Times New Roman" w:hAnsi="Arial" w:cs="Arial"/>
                <w:color w:val="000000"/>
                <w:kern w:val="0"/>
                <w:sz w:val="20"/>
                <w:szCs w:val="20"/>
                <w:lang w:val="en-US"/>
                <w14:ligatures w14:val="none"/>
              </w:rPr>
              <w:t>312</w:t>
            </w:r>
            <w:r w:rsidRPr="00D161F6">
              <w:rPr>
                <w:rFonts w:ascii="Arial" w:eastAsia="Times New Roman" w:hAnsi="Arial" w:cs="Arial"/>
                <w:color w:val="000000"/>
                <w:kern w:val="0"/>
                <w:sz w:val="20"/>
                <w:szCs w:val="20"/>
                <w:lang w:val="en-US"/>
                <w14:ligatures w14:val="none"/>
              </w:rPr>
              <w:t>,</w:t>
            </w:r>
            <w:r w:rsidR="004C79EB">
              <w:rPr>
                <w:rFonts w:ascii="Arial" w:eastAsia="Times New Roman" w:hAnsi="Arial" w:cs="Arial"/>
                <w:color w:val="000000"/>
                <w:kern w:val="0"/>
                <w:sz w:val="20"/>
                <w:szCs w:val="20"/>
                <w:lang w:val="en-US"/>
                <w14:ligatures w14:val="none"/>
              </w:rPr>
              <w:t>215</w:t>
            </w:r>
            <w:r w:rsidRPr="00D161F6">
              <w:rPr>
                <w:rFonts w:ascii="Arial" w:eastAsia="Times New Roman" w:hAnsi="Arial" w:cs="Arial"/>
                <w:color w:val="000000"/>
                <w:kern w:val="0"/>
                <w:sz w:val="20"/>
                <w:szCs w:val="20"/>
                <w:lang w:val="en-US"/>
                <w14:ligatures w14:val="none"/>
              </w:rPr>
              <w:t>.</w:t>
            </w:r>
            <w:r w:rsidR="004C79EB">
              <w:rPr>
                <w:rFonts w:ascii="Arial" w:eastAsia="Times New Roman" w:hAnsi="Arial" w:cs="Arial"/>
                <w:color w:val="000000"/>
                <w:kern w:val="0"/>
                <w:sz w:val="20"/>
                <w:szCs w:val="20"/>
                <w:lang w:val="en-US"/>
                <w14:ligatures w14:val="none"/>
              </w:rPr>
              <w:t>76</w:t>
            </w:r>
          </w:p>
        </w:tc>
      </w:tr>
      <w:tr w:rsidR="000F1887" w:rsidRPr="00CB6BFE" w14:paraId="51B082E1" w14:textId="77777777" w:rsidTr="00DB44E3">
        <w:trPr>
          <w:trHeight w:val="600"/>
        </w:trPr>
        <w:tc>
          <w:tcPr>
            <w:cnfStyle w:val="001000000000" w:firstRow="0" w:lastRow="0" w:firstColumn="1" w:lastColumn="0" w:oddVBand="0" w:evenVBand="0" w:oddHBand="0" w:evenHBand="0" w:firstRowFirstColumn="0" w:firstRowLastColumn="0" w:lastRowFirstColumn="0" w:lastRowLastColumn="0"/>
            <w:tcW w:w="727" w:type="pct"/>
            <w:noWrap/>
            <w:vAlign w:val="center"/>
            <w:hideMark/>
          </w:tcPr>
          <w:p w14:paraId="074C5F65" w14:textId="77777777" w:rsidR="000F1887" w:rsidRPr="00CB6BFE" w:rsidRDefault="000F1887" w:rsidP="000F1887">
            <w:pPr>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1112-01</w:t>
            </w:r>
          </w:p>
        </w:tc>
        <w:tc>
          <w:tcPr>
            <w:tcW w:w="2462" w:type="pct"/>
            <w:vAlign w:val="center"/>
            <w:hideMark/>
          </w:tcPr>
          <w:p w14:paraId="17F45F9D" w14:textId="77777777" w:rsidR="000F1887" w:rsidRPr="00CB6BFE" w:rsidRDefault="000F1887" w:rsidP="000F18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CB6BFE">
              <w:rPr>
                <w:rFonts w:ascii="Arial" w:eastAsia="Times New Roman" w:hAnsi="Arial" w:cs="Arial"/>
                <w:color w:val="000000"/>
                <w:kern w:val="0"/>
                <w:sz w:val="20"/>
                <w:szCs w:val="20"/>
                <w14:ligatures w14:val="none"/>
              </w:rPr>
              <w:t>BANBAJIO S.A. INSTITUCION DE BANCA MULTIPLE</w:t>
            </w:r>
          </w:p>
        </w:tc>
        <w:tc>
          <w:tcPr>
            <w:tcW w:w="906" w:type="pct"/>
            <w:noWrap/>
            <w:vAlign w:val="center"/>
            <w:hideMark/>
          </w:tcPr>
          <w:p w14:paraId="1504CD2D" w14:textId="77777777" w:rsidR="000F1887" w:rsidRPr="0002336E" w:rsidRDefault="000F1887" w:rsidP="000F188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2336E">
              <w:rPr>
                <w:rFonts w:ascii="Arial" w:eastAsia="Times New Roman" w:hAnsi="Arial" w:cs="Arial"/>
                <w:color w:val="000000"/>
                <w:kern w:val="0"/>
                <w:sz w:val="20"/>
                <w:szCs w:val="20"/>
                <w:lang w:val="en-US"/>
                <w14:ligatures w14:val="none"/>
              </w:rPr>
              <w:t>$613,971.70</w:t>
            </w:r>
          </w:p>
        </w:tc>
        <w:tc>
          <w:tcPr>
            <w:tcW w:w="905" w:type="pct"/>
            <w:noWrap/>
            <w:vAlign w:val="center"/>
            <w:hideMark/>
          </w:tcPr>
          <w:p w14:paraId="743FE13B" w14:textId="7055776E" w:rsidR="000F1887" w:rsidRPr="00D161F6" w:rsidRDefault="004C79EB" w:rsidP="004C79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Pr>
                <w:rFonts w:ascii="Arial" w:eastAsia="Times New Roman" w:hAnsi="Arial" w:cs="Arial"/>
                <w:color w:val="000000"/>
                <w:kern w:val="0"/>
                <w:sz w:val="20"/>
                <w:szCs w:val="20"/>
                <w:lang w:val="en-US"/>
                <w14:ligatures w14:val="none"/>
              </w:rPr>
              <w:t>$</w:t>
            </w:r>
            <w:r w:rsidR="0002336E" w:rsidRPr="00D161F6">
              <w:rPr>
                <w:rFonts w:ascii="Arial" w:eastAsia="Times New Roman" w:hAnsi="Arial" w:cs="Arial"/>
                <w:color w:val="000000"/>
                <w:kern w:val="0"/>
                <w:sz w:val="20"/>
                <w:szCs w:val="20"/>
                <w:lang w:val="en-US"/>
                <w14:ligatures w14:val="none"/>
              </w:rPr>
              <w:t>3</w:t>
            </w:r>
            <w:r>
              <w:rPr>
                <w:rFonts w:ascii="Arial" w:eastAsia="Times New Roman" w:hAnsi="Arial" w:cs="Arial"/>
                <w:color w:val="000000"/>
                <w:kern w:val="0"/>
                <w:sz w:val="20"/>
                <w:szCs w:val="20"/>
                <w:lang w:val="en-US"/>
                <w14:ligatures w14:val="none"/>
              </w:rPr>
              <w:t>1</w:t>
            </w:r>
            <w:r w:rsidR="0002336E" w:rsidRPr="00D161F6">
              <w:rPr>
                <w:rFonts w:ascii="Arial" w:eastAsia="Times New Roman" w:hAnsi="Arial" w:cs="Arial"/>
                <w:color w:val="000000"/>
                <w:kern w:val="0"/>
                <w:sz w:val="20"/>
                <w:szCs w:val="20"/>
                <w:lang w:val="en-US"/>
                <w14:ligatures w14:val="none"/>
              </w:rPr>
              <w:t>2,</w:t>
            </w:r>
            <w:r>
              <w:rPr>
                <w:rFonts w:ascii="Arial" w:eastAsia="Times New Roman" w:hAnsi="Arial" w:cs="Arial"/>
                <w:color w:val="000000"/>
                <w:kern w:val="0"/>
                <w:sz w:val="20"/>
                <w:szCs w:val="20"/>
                <w:lang w:val="en-US"/>
                <w14:ligatures w14:val="none"/>
              </w:rPr>
              <w:t>215</w:t>
            </w:r>
            <w:r w:rsidR="0002336E" w:rsidRPr="00D161F6">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76</w:t>
            </w:r>
          </w:p>
        </w:tc>
      </w:tr>
      <w:tr w:rsidR="000F1887" w:rsidRPr="00CB6BFE" w14:paraId="77E9D599" w14:textId="77777777" w:rsidTr="00DB44E3">
        <w:trPr>
          <w:trHeight w:val="600"/>
        </w:trPr>
        <w:tc>
          <w:tcPr>
            <w:cnfStyle w:val="001000000000" w:firstRow="0" w:lastRow="0" w:firstColumn="1" w:lastColumn="0" w:oddVBand="0" w:evenVBand="0" w:oddHBand="0" w:evenHBand="0" w:firstRowFirstColumn="0" w:firstRowLastColumn="0" w:lastRowFirstColumn="0" w:lastRowLastColumn="0"/>
            <w:tcW w:w="727" w:type="pct"/>
            <w:noWrap/>
            <w:vAlign w:val="center"/>
            <w:hideMark/>
          </w:tcPr>
          <w:p w14:paraId="7B99C1AF" w14:textId="77777777" w:rsidR="000F1887" w:rsidRPr="00CB6BFE" w:rsidRDefault="000F1887" w:rsidP="000F1887">
            <w:pPr>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1112-01-001</w:t>
            </w:r>
          </w:p>
        </w:tc>
        <w:tc>
          <w:tcPr>
            <w:tcW w:w="2462" w:type="pct"/>
            <w:vAlign w:val="center"/>
            <w:hideMark/>
          </w:tcPr>
          <w:p w14:paraId="54A84F82" w14:textId="77777777" w:rsidR="000F1887" w:rsidRPr="00CB6BFE" w:rsidRDefault="000F1887" w:rsidP="000F18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CB6BFE">
              <w:rPr>
                <w:rFonts w:ascii="Arial" w:eastAsia="Times New Roman" w:hAnsi="Arial" w:cs="Arial"/>
                <w:color w:val="000000"/>
                <w:kern w:val="0"/>
                <w:sz w:val="20"/>
                <w:szCs w:val="20"/>
                <w14:ligatures w14:val="none"/>
              </w:rPr>
              <w:t>BANCO DEL BAJIO S.A. FIDEICOMISO 18519 (CTA. 17686932)</w:t>
            </w:r>
          </w:p>
        </w:tc>
        <w:tc>
          <w:tcPr>
            <w:tcW w:w="906" w:type="pct"/>
            <w:noWrap/>
            <w:vAlign w:val="center"/>
            <w:hideMark/>
          </w:tcPr>
          <w:p w14:paraId="57FF0EA8" w14:textId="77777777" w:rsidR="000F1887" w:rsidRPr="0002336E" w:rsidRDefault="000F1887" w:rsidP="000F188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2336E">
              <w:rPr>
                <w:rFonts w:ascii="Arial" w:eastAsia="Times New Roman" w:hAnsi="Arial" w:cs="Arial"/>
                <w:color w:val="000000"/>
                <w:kern w:val="0"/>
                <w:sz w:val="20"/>
                <w:szCs w:val="20"/>
                <w:lang w:val="en-US"/>
                <w14:ligatures w14:val="none"/>
              </w:rPr>
              <w:t>$0.00</w:t>
            </w:r>
          </w:p>
        </w:tc>
        <w:tc>
          <w:tcPr>
            <w:tcW w:w="905" w:type="pct"/>
            <w:noWrap/>
            <w:vAlign w:val="center"/>
            <w:hideMark/>
          </w:tcPr>
          <w:p w14:paraId="6EE23A77" w14:textId="67CD43C7" w:rsidR="000F1887" w:rsidRPr="00D161F6" w:rsidRDefault="00BF519F" w:rsidP="00D161F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D161F6">
              <w:rPr>
                <w:rFonts w:ascii="Arial" w:eastAsia="Times New Roman" w:hAnsi="Arial" w:cs="Arial"/>
                <w:color w:val="000000"/>
                <w:kern w:val="0"/>
                <w:sz w:val="20"/>
                <w:szCs w:val="20"/>
                <w:lang w:val="en-US"/>
                <w14:ligatures w14:val="none"/>
              </w:rPr>
              <w:t>$0.</w:t>
            </w:r>
            <w:r w:rsidR="00D161F6" w:rsidRPr="00D161F6">
              <w:rPr>
                <w:rFonts w:ascii="Arial" w:eastAsia="Times New Roman" w:hAnsi="Arial" w:cs="Arial"/>
                <w:color w:val="000000"/>
                <w:kern w:val="0"/>
                <w:sz w:val="20"/>
                <w:szCs w:val="20"/>
                <w:lang w:val="en-US"/>
                <w14:ligatures w14:val="none"/>
              </w:rPr>
              <w:t>00</w:t>
            </w:r>
          </w:p>
        </w:tc>
      </w:tr>
      <w:tr w:rsidR="000F1887" w:rsidRPr="00CB6BFE" w14:paraId="5E29AE9B" w14:textId="77777777" w:rsidTr="00DB44E3">
        <w:trPr>
          <w:trHeight w:val="300"/>
        </w:trPr>
        <w:tc>
          <w:tcPr>
            <w:cnfStyle w:val="001000000000" w:firstRow="0" w:lastRow="0" w:firstColumn="1" w:lastColumn="0" w:oddVBand="0" w:evenVBand="0" w:oddHBand="0" w:evenHBand="0" w:firstRowFirstColumn="0" w:firstRowLastColumn="0" w:lastRowFirstColumn="0" w:lastRowLastColumn="0"/>
            <w:tcW w:w="727" w:type="pct"/>
            <w:noWrap/>
            <w:vAlign w:val="center"/>
            <w:hideMark/>
          </w:tcPr>
          <w:p w14:paraId="60B43DD9" w14:textId="77777777" w:rsidR="000F1887" w:rsidRPr="00CB6BFE" w:rsidRDefault="000F1887" w:rsidP="000F1887">
            <w:pPr>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1112-01-002</w:t>
            </w:r>
          </w:p>
        </w:tc>
        <w:tc>
          <w:tcPr>
            <w:tcW w:w="2462" w:type="pct"/>
            <w:vAlign w:val="center"/>
            <w:hideMark/>
          </w:tcPr>
          <w:p w14:paraId="7DB5A3FE" w14:textId="77777777" w:rsidR="000F1887" w:rsidRPr="00CB6BFE" w:rsidRDefault="000F1887" w:rsidP="000F18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CUENTA MAESTRA (CTA. 0177015900101)</w:t>
            </w:r>
          </w:p>
        </w:tc>
        <w:tc>
          <w:tcPr>
            <w:tcW w:w="906" w:type="pct"/>
            <w:noWrap/>
            <w:vAlign w:val="center"/>
            <w:hideMark/>
          </w:tcPr>
          <w:p w14:paraId="3C613246" w14:textId="77777777" w:rsidR="000F1887" w:rsidRPr="0002336E" w:rsidRDefault="000F1887" w:rsidP="000F188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2336E">
              <w:rPr>
                <w:rFonts w:ascii="Arial" w:eastAsia="Times New Roman" w:hAnsi="Arial" w:cs="Arial"/>
                <w:color w:val="000000"/>
                <w:kern w:val="0"/>
                <w:sz w:val="20"/>
                <w:szCs w:val="20"/>
                <w:lang w:val="en-US"/>
                <w14:ligatures w14:val="none"/>
              </w:rPr>
              <w:t>$100,946.46</w:t>
            </w:r>
          </w:p>
        </w:tc>
        <w:tc>
          <w:tcPr>
            <w:tcW w:w="905" w:type="pct"/>
            <w:noWrap/>
            <w:vAlign w:val="center"/>
            <w:hideMark/>
          </w:tcPr>
          <w:p w14:paraId="77D26997" w14:textId="3565AF59" w:rsidR="000F1887" w:rsidRPr="00D161F6" w:rsidRDefault="000F1887" w:rsidP="004C79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D161F6">
              <w:rPr>
                <w:rFonts w:ascii="Arial" w:eastAsia="Times New Roman" w:hAnsi="Arial" w:cs="Arial"/>
                <w:color w:val="000000"/>
                <w:kern w:val="0"/>
                <w:sz w:val="20"/>
                <w:szCs w:val="20"/>
                <w:lang w:val="en-US"/>
                <w14:ligatures w14:val="none"/>
              </w:rPr>
              <w:t>$</w:t>
            </w:r>
            <w:r w:rsidR="004C79EB">
              <w:rPr>
                <w:rFonts w:ascii="Arial" w:eastAsia="Times New Roman" w:hAnsi="Arial" w:cs="Arial"/>
                <w:color w:val="000000"/>
                <w:kern w:val="0"/>
                <w:sz w:val="20"/>
                <w:szCs w:val="20"/>
                <w:lang w:val="en-US"/>
                <w14:ligatures w14:val="none"/>
              </w:rPr>
              <w:t>222</w:t>
            </w:r>
            <w:r w:rsidRPr="00D161F6">
              <w:rPr>
                <w:rFonts w:ascii="Arial" w:eastAsia="Times New Roman" w:hAnsi="Arial" w:cs="Arial"/>
                <w:color w:val="000000"/>
                <w:kern w:val="0"/>
                <w:sz w:val="20"/>
                <w:szCs w:val="20"/>
                <w:lang w:val="en-US"/>
                <w14:ligatures w14:val="none"/>
              </w:rPr>
              <w:t>,</w:t>
            </w:r>
            <w:r w:rsidR="004C79EB">
              <w:rPr>
                <w:rFonts w:ascii="Arial" w:eastAsia="Times New Roman" w:hAnsi="Arial" w:cs="Arial"/>
                <w:color w:val="000000"/>
                <w:kern w:val="0"/>
                <w:sz w:val="20"/>
                <w:szCs w:val="20"/>
                <w:lang w:val="en-US"/>
                <w14:ligatures w14:val="none"/>
              </w:rPr>
              <w:t>733</w:t>
            </w:r>
            <w:r w:rsidRPr="00D161F6">
              <w:rPr>
                <w:rFonts w:ascii="Arial" w:eastAsia="Times New Roman" w:hAnsi="Arial" w:cs="Arial"/>
                <w:color w:val="000000"/>
                <w:kern w:val="0"/>
                <w:sz w:val="20"/>
                <w:szCs w:val="20"/>
                <w:lang w:val="en-US"/>
                <w14:ligatures w14:val="none"/>
              </w:rPr>
              <w:t>.</w:t>
            </w:r>
            <w:r w:rsidR="004C79EB">
              <w:rPr>
                <w:rFonts w:ascii="Arial" w:eastAsia="Times New Roman" w:hAnsi="Arial" w:cs="Arial"/>
                <w:color w:val="000000"/>
                <w:kern w:val="0"/>
                <w:sz w:val="20"/>
                <w:szCs w:val="20"/>
                <w:lang w:val="en-US"/>
                <w14:ligatures w14:val="none"/>
              </w:rPr>
              <w:t>07</w:t>
            </w:r>
          </w:p>
        </w:tc>
      </w:tr>
      <w:tr w:rsidR="000F1887" w:rsidRPr="00CB6BFE" w14:paraId="2F0F1D16" w14:textId="77777777" w:rsidTr="00DB44E3">
        <w:trPr>
          <w:trHeight w:val="300"/>
        </w:trPr>
        <w:tc>
          <w:tcPr>
            <w:cnfStyle w:val="001000000000" w:firstRow="0" w:lastRow="0" w:firstColumn="1" w:lastColumn="0" w:oddVBand="0" w:evenVBand="0" w:oddHBand="0" w:evenHBand="0" w:firstRowFirstColumn="0" w:firstRowLastColumn="0" w:lastRowFirstColumn="0" w:lastRowLastColumn="0"/>
            <w:tcW w:w="727" w:type="pct"/>
            <w:noWrap/>
            <w:vAlign w:val="center"/>
            <w:hideMark/>
          </w:tcPr>
          <w:p w14:paraId="001C47C1" w14:textId="77777777" w:rsidR="000F1887" w:rsidRPr="00CB6BFE" w:rsidRDefault="000F1887" w:rsidP="000F1887">
            <w:pPr>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1112-01-003</w:t>
            </w:r>
          </w:p>
        </w:tc>
        <w:tc>
          <w:tcPr>
            <w:tcW w:w="2462" w:type="pct"/>
            <w:vAlign w:val="center"/>
            <w:hideMark/>
          </w:tcPr>
          <w:p w14:paraId="57F9699D" w14:textId="77777777" w:rsidR="000F1887" w:rsidRPr="00CB6BFE" w:rsidRDefault="000F1887" w:rsidP="000F18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CUENTA MAESTRA (CTA. 370880020101)</w:t>
            </w:r>
          </w:p>
        </w:tc>
        <w:tc>
          <w:tcPr>
            <w:tcW w:w="906" w:type="pct"/>
            <w:noWrap/>
            <w:vAlign w:val="center"/>
            <w:hideMark/>
          </w:tcPr>
          <w:p w14:paraId="16559636" w14:textId="77777777" w:rsidR="000F1887" w:rsidRPr="0002336E" w:rsidRDefault="000F1887" w:rsidP="000F188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2336E">
              <w:rPr>
                <w:rFonts w:ascii="Arial" w:eastAsia="Times New Roman" w:hAnsi="Arial" w:cs="Arial"/>
                <w:color w:val="000000"/>
                <w:kern w:val="0"/>
                <w:sz w:val="20"/>
                <w:szCs w:val="20"/>
                <w:lang w:val="en-US"/>
                <w14:ligatures w14:val="none"/>
              </w:rPr>
              <w:t>$245,012.00</w:t>
            </w:r>
          </w:p>
        </w:tc>
        <w:tc>
          <w:tcPr>
            <w:tcW w:w="905" w:type="pct"/>
            <w:noWrap/>
            <w:vAlign w:val="center"/>
            <w:hideMark/>
          </w:tcPr>
          <w:p w14:paraId="6C70663D" w14:textId="2D259E98" w:rsidR="000F1887" w:rsidRPr="00D161F6" w:rsidRDefault="000F1887" w:rsidP="004C79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D161F6">
              <w:rPr>
                <w:rFonts w:ascii="Arial" w:eastAsia="Times New Roman" w:hAnsi="Arial" w:cs="Arial"/>
                <w:color w:val="000000"/>
                <w:kern w:val="0"/>
                <w:sz w:val="20"/>
                <w:szCs w:val="20"/>
                <w:lang w:val="en-US"/>
                <w14:ligatures w14:val="none"/>
              </w:rPr>
              <w:t>$</w:t>
            </w:r>
            <w:r w:rsidR="00DB1113" w:rsidRPr="00D161F6">
              <w:rPr>
                <w:rFonts w:ascii="Arial" w:eastAsia="Times New Roman" w:hAnsi="Arial" w:cs="Arial"/>
                <w:color w:val="000000"/>
                <w:kern w:val="0"/>
                <w:sz w:val="20"/>
                <w:szCs w:val="20"/>
                <w:lang w:val="en-US"/>
                <w14:ligatures w14:val="none"/>
              </w:rPr>
              <w:t>7</w:t>
            </w:r>
            <w:r w:rsidR="004C79EB">
              <w:rPr>
                <w:rFonts w:ascii="Arial" w:eastAsia="Times New Roman" w:hAnsi="Arial" w:cs="Arial"/>
                <w:color w:val="000000"/>
                <w:kern w:val="0"/>
                <w:sz w:val="20"/>
                <w:szCs w:val="20"/>
                <w:lang w:val="en-US"/>
                <w14:ligatures w14:val="none"/>
              </w:rPr>
              <w:t>0</w:t>
            </w:r>
            <w:r w:rsidRPr="00D161F6">
              <w:rPr>
                <w:rFonts w:ascii="Arial" w:eastAsia="Times New Roman" w:hAnsi="Arial" w:cs="Arial"/>
                <w:color w:val="000000"/>
                <w:kern w:val="0"/>
                <w:sz w:val="20"/>
                <w:szCs w:val="20"/>
                <w:lang w:val="en-US"/>
                <w14:ligatures w14:val="none"/>
              </w:rPr>
              <w:t>,0</w:t>
            </w:r>
            <w:r w:rsidR="00DB44E3" w:rsidRPr="00D161F6">
              <w:rPr>
                <w:rFonts w:ascii="Arial" w:eastAsia="Times New Roman" w:hAnsi="Arial" w:cs="Arial"/>
                <w:color w:val="000000"/>
                <w:kern w:val="0"/>
                <w:sz w:val="20"/>
                <w:szCs w:val="20"/>
                <w:lang w:val="en-US"/>
                <w14:ligatures w14:val="none"/>
              </w:rPr>
              <w:t>2</w:t>
            </w:r>
            <w:r w:rsidR="004C79EB">
              <w:rPr>
                <w:rFonts w:ascii="Arial" w:eastAsia="Times New Roman" w:hAnsi="Arial" w:cs="Arial"/>
                <w:color w:val="000000"/>
                <w:kern w:val="0"/>
                <w:sz w:val="20"/>
                <w:szCs w:val="20"/>
                <w:lang w:val="en-US"/>
                <w14:ligatures w14:val="none"/>
              </w:rPr>
              <w:t>3</w:t>
            </w:r>
            <w:r w:rsidRPr="00D161F6">
              <w:rPr>
                <w:rFonts w:ascii="Arial" w:eastAsia="Times New Roman" w:hAnsi="Arial" w:cs="Arial"/>
                <w:color w:val="000000"/>
                <w:kern w:val="0"/>
                <w:sz w:val="20"/>
                <w:szCs w:val="20"/>
                <w:lang w:val="en-US"/>
                <w14:ligatures w14:val="none"/>
              </w:rPr>
              <w:t>.</w:t>
            </w:r>
            <w:r w:rsidR="00D161F6" w:rsidRPr="00D161F6">
              <w:rPr>
                <w:rFonts w:ascii="Arial" w:eastAsia="Times New Roman" w:hAnsi="Arial" w:cs="Arial"/>
                <w:color w:val="000000"/>
                <w:kern w:val="0"/>
                <w:sz w:val="20"/>
                <w:szCs w:val="20"/>
                <w:lang w:val="en-US"/>
                <w14:ligatures w14:val="none"/>
              </w:rPr>
              <w:t>8</w:t>
            </w:r>
            <w:r w:rsidR="004C79EB">
              <w:rPr>
                <w:rFonts w:ascii="Arial" w:eastAsia="Times New Roman" w:hAnsi="Arial" w:cs="Arial"/>
                <w:color w:val="000000"/>
                <w:kern w:val="0"/>
                <w:sz w:val="20"/>
                <w:szCs w:val="20"/>
                <w:lang w:val="en-US"/>
                <w14:ligatures w14:val="none"/>
              </w:rPr>
              <w:t>1</w:t>
            </w:r>
          </w:p>
        </w:tc>
      </w:tr>
      <w:tr w:rsidR="000F1887" w:rsidRPr="00CB6BFE" w14:paraId="015B52D4" w14:textId="77777777" w:rsidTr="00DB44E3">
        <w:trPr>
          <w:trHeight w:val="300"/>
        </w:trPr>
        <w:tc>
          <w:tcPr>
            <w:cnfStyle w:val="001000000000" w:firstRow="0" w:lastRow="0" w:firstColumn="1" w:lastColumn="0" w:oddVBand="0" w:evenVBand="0" w:oddHBand="0" w:evenHBand="0" w:firstRowFirstColumn="0" w:firstRowLastColumn="0" w:lastRowFirstColumn="0" w:lastRowLastColumn="0"/>
            <w:tcW w:w="727" w:type="pct"/>
            <w:noWrap/>
            <w:vAlign w:val="center"/>
            <w:hideMark/>
          </w:tcPr>
          <w:p w14:paraId="71DB9042" w14:textId="77777777" w:rsidR="000F1887" w:rsidRPr="00CB6BFE" w:rsidRDefault="000F1887" w:rsidP="000F1887">
            <w:pPr>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1112-01-004</w:t>
            </w:r>
          </w:p>
        </w:tc>
        <w:tc>
          <w:tcPr>
            <w:tcW w:w="2462" w:type="pct"/>
            <w:vAlign w:val="center"/>
            <w:hideMark/>
          </w:tcPr>
          <w:p w14:paraId="0F3A27D2" w14:textId="77777777" w:rsidR="000F1887" w:rsidRPr="00CB6BFE" w:rsidRDefault="000F1887" w:rsidP="000F18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CUENTA MAESTRA 0423447620101</w:t>
            </w:r>
          </w:p>
        </w:tc>
        <w:tc>
          <w:tcPr>
            <w:tcW w:w="906" w:type="pct"/>
            <w:noWrap/>
            <w:vAlign w:val="center"/>
            <w:hideMark/>
          </w:tcPr>
          <w:p w14:paraId="45164FDF" w14:textId="77777777" w:rsidR="000F1887" w:rsidRPr="0002336E" w:rsidRDefault="000F1887" w:rsidP="000F188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2336E">
              <w:rPr>
                <w:rFonts w:ascii="Arial" w:eastAsia="Times New Roman" w:hAnsi="Arial" w:cs="Arial"/>
                <w:color w:val="000000"/>
                <w:kern w:val="0"/>
                <w:sz w:val="20"/>
                <w:szCs w:val="20"/>
                <w:lang w:val="en-US"/>
                <w14:ligatures w14:val="none"/>
              </w:rPr>
              <w:t>$268,013.24</w:t>
            </w:r>
          </w:p>
        </w:tc>
        <w:tc>
          <w:tcPr>
            <w:tcW w:w="905" w:type="pct"/>
            <w:noWrap/>
            <w:vAlign w:val="center"/>
            <w:hideMark/>
          </w:tcPr>
          <w:p w14:paraId="0402FAC7" w14:textId="096355E4" w:rsidR="000F1887" w:rsidRPr="00D161F6" w:rsidRDefault="000F1887" w:rsidP="004C79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D161F6">
              <w:rPr>
                <w:rFonts w:ascii="Arial" w:eastAsia="Times New Roman" w:hAnsi="Arial" w:cs="Arial"/>
                <w:color w:val="000000"/>
                <w:kern w:val="0"/>
                <w:sz w:val="20"/>
                <w:szCs w:val="20"/>
                <w:lang w:val="en-US"/>
                <w14:ligatures w14:val="none"/>
              </w:rPr>
              <w:t>$</w:t>
            </w:r>
            <w:r w:rsidR="00DB44E3" w:rsidRPr="00D161F6">
              <w:rPr>
                <w:rFonts w:ascii="Arial" w:eastAsia="Times New Roman" w:hAnsi="Arial" w:cs="Arial"/>
                <w:color w:val="000000"/>
                <w:kern w:val="0"/>
                <w:sz w:val="20"/>
                <w:szCs w:val="20"/>
                <w:lang w:val="en-US"/>
                <w14:ligatures w14:val="none"/>
              </w:rPr>
              <w:t>1</w:t>
            </w:r>
            <w:r w:rsidR="00D161F6" w:rsidRPr="00D161F6">
              <w:rPr>
                <w:rFonts w:ascii="Arial" w:eastAsia="Times New Roman" w:hAnsi="Arial" w:cs="Arial"/>
                <w:color w:val="000000"/>
                <w:kern w:val="0"/>
                <w:sz w:val="20"/>
                <w:szCs w:val="20"/>
                <w:lang w:val="en-US"/>
                <w14:ligatures w14:val="none"/>
              </w:rPr>
              <w:t>9</w:t>
            </w:r>
            <w:r w:rsidRPr="00D161F6">
              <w:rPr>
                <w:rFonts w:ascii="Arial" w:eastAsia="Times New Roman" w:hAnsi="Arial" w:cs="Arial"/>
                <w:color w:val="000000"/>
                <w:kern w:val="0"/>
                <w:sz w:val="20"/>
                <w:szCs w:val="20"/>
                <w:lang w:val="en-US"/>
                <w14:ligatures w14:val="none"/>
              </w:rPr>
              <w:t>,</w:t>
            </w:r>
            <w:r w:rsidR="00D161F6" w:rsidRPr="00D161F6">
              <w:rPr>
                <w:rFonts w:ascii="Arial" w:eastAsia="Times New Roman" w:hAnsi="Arial" w:cs="Arial"/>
                <w:color w:val="000000"/>
                <w:kern w:val="0"/>
                <w:sz w:val="20"/>
                <w:szCs w:val="20"/>
                <w:lang w:val="en-US"/>
                <w14:ligatures w14:val="none"/>
              </w:rPr>
              <w:t>458</w:t>
            </w:r>
            <w:r w:rsidRPr="00D161F6">
              <w:rPr>
                <w:rFonts w:ascii="Arial" w:eastAsia="Times New Roman" w:hAnsi="Arial" w:cs="Arial"/>
                <w:color w:val="000000"/>
                <w:kern w:val="0"/>
                <w:sz w:val="20"/>
                <w:szCs w:val="20"/>
                <w:lang w:val="en-US"/>
                <w14:ligatures w14:val="none"/>
              </w:rPr>
              <w:t>.</w:t>
            </w:r>
            <w:r w:rsidR="004C79EB">
              <w:rPr>
                <w:rFonts w:ascii="Arial" w:eastAsia="Times New Roman" w:hAnsi="Arial" w:cs="Arial"/>
                <w:color w:val="000000"/>
                <w:kern w:val="0"/>
                <w:sz w:val="20"/>
                <w:szCs w:val="20"/>
                <w:lang w:val="en-US"/>
                <w14:ligatures w14:val="none"/>
              </w:rPr>
              <w:t>88</w:t>
            </w:r>
          </w:p>
        </w:tc>
      </w:tr>
      <w:tr w:rsidR="000F1887" w:rsidRPr="00CB6BFE" w14:paraId="5520B0D7" w14:textId="77777777" w:rsidTr="00DB44E3">
        <w:trPr>
          <w:trHeight w:val="300"/>
        </w:trPr>
        <w:tc>
          <w:tcPr>
            <w:cnfStyle w:val="001000000000" w:firstRow="0" w:lastRow="0" w:firstColumn="1" w:lastColumn="0" w:oddVBand="0" w:evenVBand="0" w:oddHBand="0" w:evenHBand="0" w:firstRowFirstColumn="0" w:firstRowLastColumn="0" w:lastRowFirstColumn="0" w:lastRowLastColumn="0"/>
            <w:tcW w:w="727" w:type="pct"/>
            <w:noWrap/>
            <w:vAlign w:val="center"/>
            <w:hideMark/>
          </w:tcPr>
          <w:p w14:paraId="27853AC7" w14:textId="77777777" w:rsidR="000F1887" w:rsidRPr="00CB6BFE" w:rsidRDefault="000F1887" w:rsidP="000F1887">
            <w:pPr>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1114</w:t>
            </w:r>
          </w:p>
        </w:tc>
        <w:tc>
          <w:tcPr>
            <w:tcW w:w="2462" w:type="pct"/>
            <w:vAlign w:val="center"/>
            <w:hideMark/>
          </w:tcPr>
          <w:p w14:paraId="3D2C9AC4" w14:textId="77777777" w:rsidR="000F1887" w:rsidRPr="00CB6BFE" w:rsidRDefault="000F1887" w:rsidP="000F188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INVERSIONES TEMPORALES (HASTA 3 MESES)</w:t>
            </w:r>
          </w:p>
        </w:tc>
        <w:tc>
          <w:tcPr>
            <w:tcW w:w="906" w:type="pct"/>
            <w:noWrap/>
            <w:vAlign w:val="center"/>
            <w:hideMark/>
          </w:tcPr>
          <w:p w14:paraId="733A3890" w14:textId="77777777" w:rsidR="000F1887" w:rsidRPr="0002336E" w:rsidRDefault="000F1887" w:rsidP="000F188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2336E">
              <w:rPr>
                <w:rFonts w:ascii="Arial" w:eastAsia="Times New Roman" w:hAnsi="Arial" w:cs="Arial"/>
                <w:color w:val="000000"/>
                <w:kern w:val="0"/>
                <w:sz w:val="20"/>
                <w:szCs w:val="20"/>
                <w:lang w:val="en-US"/>
                <w14:ligatures w14:val="none"/>
              </w:rPr>
              <w:t>$4,279,428.55</w:t>
            </w:r>
          </w:p>
        </w:tc>
        <w:tc>
          <w:tcPr>
            <w:tcW w:w="905" w:type="pct"/>
            <w:noWrap/>
            <w:vAlign w:val="center"/>
            <w:hideMark/>
          </w:tcPr>
          <w:p w14:paraId="1B98EF4A" w14:textId="2C0F480F" w:rsidR="000F1887" w:rsidRPr="00D161F6" w:rsidRDefault="000F1887" w:rsidP="004C79E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D161F6">
              <w:rPr>
                <w:rFonts w:ascii="Arial" w:eastAsia="Times New Roman" w:hAnsi="Arial" w:cs="Arial"/>
                <w:color w:val="000000"/>
                <w:kern w:val="0"/>
                <w:sz w:val="20"/>
                <w:szCs w:val="20"/>
                <w:lang w:val="en-US"/>
                <w14:ligatures w14:val="none"/>
              </w:rPr>
              <w:t>$</w:t>
            </w:r>
            <w:r w:rsidR="004C79EB">
              <w:rPr>
                <w:rFonts w:ascii="Arial" w:eastAsia="Times New Roman" w:hAnsi="Arial" w:cs="Arial"/>
                <w:color w:val="000000"/>
                <w:kern w:val="0"/>
                <w:sz w:val="20"/>
                <w:szCs w:val="20"/>
                <w:lang w:val="en-US"/>
                <w14:ligatures w14:val="none"/>
              </w:rPr>
              <w:t>891</w:t>
            </w:r>
            <w:r w:rsidRPr="00D161F6">
              <w:rPr>
                <w:rFonts w:ascii="Arial" w:eastAsia="Times New Roman" w:hAnsi="Arial" w:cs="Arial"/>
                <w:color w:val="000000"/>
                <w:kern w:val="0"/>
                <w:sz w:val="20"/>
                <w:szCs w:val="20"/>
                <w:lang w:val="en-US"/>
                <w14:ligatures w14:val="none"/>
              </w:rPr>
              <w:t>,</w:t>
            </w:r>
            <w:r w:rsidR="004C79EB">
              <w:rPr>
                <w:rFonts w:ascii="Arial" w:eastAsia="Times New Roman" w:hAnsi="Arial" w:cs="Arial"/>
                <w:color w:val="000000"/>
                <w:kern w:val="0"/>
                <w:sz w:val="20"/>
                <w:szCs w:val="20"/>
                <w:lang w:val="en-US"/>
                <w14:ligatures w14:val="none"/>
              </w:rPr>
              <w:t>286</w:t>
            </w:r>
            <w:r w:rsidRPr="00D161F6">
              <w:rPr>
                <w:rFonts w:ascii="Arial" w:eastAsia="Times New Roman" w:hAnsi="Arial" w:cs="Arial"/>
                <w:color w:val="000000"/>
                <w:kern w:val="0"/>
                <w:sz w:val="20"/>
                <w:szCs w:val="20"/>
                <w:lang w:val="en-US"/>
                <w14:ligatures w14:val="none"/>
              </w:rPr>
              <w:t>.</w:t>
            </w:r>
            <w:r w:rsidR="004C79EB">
              <w:rPr>
                <w:rFonts w:ascii="Arial" w:eastAsia="Times New Roman" w:hAnsi="Arial" w:cs="Arial"/>
                <w:color w:val="000000"/>
                <w:kern w:val="0"/>
                <w:sz w:val="20"/>
                <w:szCs w:val="20"/>
                <w:lang w:val="en-US"/>
                <w14:ligatures w14:val="none"/>
              </w:rPr>
              <w:t>4</w:t>
            </w:r>
            <w:r w:rsidR="00D161F6" w:rsidRPr="00D161F6">
              <w:rPr>
                <w:rFonts w:ascii="Arial" w:eastAsia="Times New Roman" w:hAnsi="Arial" w:cs="Arial"/>
                <w:color w:val="000000"/>
                <w:kern w:val="0"/>
                <w:sz w:val="20"/>
                <w:szCs w:val="20"/>
                <w:lang w:val="en-US"/>
                <w14:ligatures w14:val="none"/>
              </w:rPr>
              <w:t>5</w:t>
            </w:r>
          </w:p>
        </w:tc>
      </w:tr>
      <w:tr w:rsidR="00D161F6" w:rsidRPr="00CB6BFE" w14:paraId="788126D9" w14:textId="77777777" w:rsidTr="00DB44E3">
        <w:trPr>
          <w:trHeight w:val="300"/>
        </w:trPr>
        <w:tc>
          <w:tcPr>
            <w:cnfStyle w:val="001000000000" w:firstRow="0" w:lastRow="0" w:firstColumn="1" w:lastColumn="0" w:oddVBand="0" w:evenVBand="0" w:oddHBand="0" w:evenHBand="0" w:firstRowFirstColumn="0" w:firstRowLastColumn="0" w:lastRowFirstColumn="0" w:lastRowLastColumn="0"/>
            <w:tcW w:w="727" w:type="pct"/>
            <w:noWrap/>
            <w:vAlign w:val="center"/>
            <w:hideMark/>
          </w:tcPr>
          <w:p w14:paraId="622D0278" w14:textId="77777777" w:rsidR="00D161F6" w:rsidRPr="00CB6BFE" w:rsidRDefault="00D161F6" w:rsidP="00D161F6">
            <w:pPr>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1114-01</w:t>
            </w:r>
          </w:p>
        </w:tc>
        <w:tc>
          <w:tcPr>
            <w:tcW w:w="2462" w:type="pct"/>
            <w:vAlign w:val="center"/>
            <w:hideMark/>
          </w:tcPr>
          <w:p w14:paraId="73C491AE" w14:textId="77777777" w:rsidR="00D161F6" w:rsidRPr="00CB6BFE" w:rsidRDefault="00D161F6" w:rsidP="00D161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INVERSIONES TEMPORALES (HASTA 3 MESES)</w:t>
            </w:r>
          </w:p>
        </w:tc>
        <w:tc>
          <w:tcPr>
            <w:tcW w:w="906" w:type="pct"/>
            <w:noWrap/>
            <w:vAlign w:val="center"/>
            <w:hideMark/>
          </w:tcPr>
          <w:p w14:paraId="5715A31D" w14:textId="77777777" w:rsidR="00D161F6" w:rsidRPr="0002336E" w:rsidRDefault="00D161F6" w:rsidP="00D161F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2336E">
              <w:rPr>
                <w:rFonts w:ascii="Arial" w:eastAsia="Times New Roman" w:hAnsi="Arial" w:cs="Arial"/>
                <w:color w:val="000000"/>
                <w:kern w:val="0"/>
                <w:sz w:val="20"/>
                <w:szCs w:val="20"/>
                <w:lang w:val="en-US"/>
                <w14:ligatures w14:val="none"/>
              </w:rPr>
              <w:t>$4,279,428.55</w:t>
            </w:r>
          </w:p>
        </w:tc>
        <w:tc>
          <w:tcPr>
            <w:tcW w:w="905" w:type="pct"/>
            <w:noWrap/>
            <w:hideMark/>
          </w:tcPr>
          <w:p w14:paraId="741F86BE" w14:textId="2B149876" w:rsidR="00D161F6" w:rsidRPr="00D161F6" w:rsidRDefault="004C79EB" w:rsidP="00D161F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D161F6">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891</w:t>
            </w:r>
            <w:r w:rsidRPr="00D161F6">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286</w:t>
            </w:r>
            <w:r w:rsidRPr="00D161F6">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4</w:t>
            </w:r>
            <w:r w:rsidRPr="00D161F6">
              <w:rPr>
                <w:rFonts w:ascii="Arial" w:eastAsia="Times New Roman" w:hAnsi="Arial" w:cs="Arial"/>
                <w:color w:val="000000"/>
                <w:kern w:val="0"/>
                <w:sz w:val="20"/>
                <w:szCs w:val="20"/>
                <w:lang w:val="en-US"/>
                <w14:ligatures w14:val="none"/>
              </w:rPr>
              <w:t>5</w:t>
            </w:r>
          </w:p>
        </w:tc>
      </w:tr>
      <w:tr w:rsidR="00D161F6" w:rsidRPr="00CB6BFE" w14:paraId="4FB68E2F" w14:textId="77777777" w:rsidTr="00DB44E3">
        <w:trPr>
          <w:trHeight w:val="300"/>
        </w:trPr>
        <w:tc>
          <w:tcPr>
            <w:cnfStyle w:val="001000000000" w:firstRow="0" w:lastRow="0" w:firstColumn="1" w:lastColumn="0" w:oddVBand="0" w:evenVBand="0" w:oddHBand="0" w:evenHBand="0" w:firstRowFirstColumn="0" w:firstRowLastColumn="0" w:lastRowFirstColumn="0" w:lastRowLastColumn="0"/>
            <w:tcW w:w="727" w:type="pct"/>
            <w:noWrap/>
            <w:vAlign w:val="center"/>
            <w:hideMark/>
          </w:tcPr>
          <w:p w14:paraId="0DBC4E8B" w14:textId="77777777" w:rsidR="00D161F6" w:rsidRPr="00CB6BFE" w:rsidRDefault="00D161F6" w:rsidP="00D161F6">
            <w:pPr>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1114-01-001</w:t>
            </w:r>
          </w:p>
        </w:tc>
        <w:tc>
          <w:tcPr>
            <w:tcW w:w="2462" w:type="pct"/>
            <w:vAlign w:val="center"/>
            <w:hideMark/>
          </w:tcPr>
          <w:p w14:paraId="0C1DD9C8" w14:textId="77777777" w:rsidR="00D161F6" w:rsidRPr="00CB6BFE" w:rsidRDefault="00D161F6" w:rsidP="00D161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CB6BFE">
              <w:rPr>
                <w:rFonts w:ascii="Arial" w:eastAsia="Times New Roman" w:hAnsi="Arial" w:cs="Arial"/>
                <w:color w:val="000000"/>
                <w:kern w:val="0"/>
                <w:sz w:val="20"/>
                <w:szCs w:val="20"/>
                <w:lang w:val="en-US"/>
                <w14:ligatures w14:val="none"/>
              </w:rPr>
              <w:t>FONDOS DEL FIDEICOMISO</w:t>
            </w:r>
          </w:p>
        </w:tc>
        <w:tc>
          <w:tcPr>
            <w:tcW w:w="906" w:type="pct"/>
            <w:noWrap/>
            <w:vAlign w:val="center"/>
            <w:hideMark/>
          </w:tcPr>
          <w:p w14:paraId="7038725E" w14:textId="77777777" w:rsidR="00D161F6" w:rsidRPr="0002336E" w:rsidRDefault="00D161F6" w:rsidP="00D161F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2336E">
              <w:rPr>
                <w:rFonts w:ascii="Arial" w:eastAsia="Times New Roman" w:hAnsi="Arial" w:cs="Arial"/>
                <w:color w:val="000000"/>
                <w:kern w:val="0"/>
                <w:sz w:val="20"/>
                <w:szCs w:val="20"/>
                <w:lang w:val="en-US"/>
                <w14:ligatures w14:val="none"/>
              </w:rPr>
              <w:t>$4,279,428.55</w:t>
            </w:r>
          </w:p>
        </w:tc>
        <w:tc>
          <w:tcPr>
            <w:tcW w:w="905" w:type="pct"/>
            <w:noWrap/>
            <w:hideMark/>
          </w:tcPr>
          <w:p w14:paraId="40888080" w14:textId="3C8FD35A" w:rsidR="00D161F6" w:rsidRPr="00D161F6" w:rsidRDefault="004C79EB" w:rsidP="00D161F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D161F6">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891</w:t>
            </w:r>
            <w:r w:rsidRPr="00D161F6">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286</w:t>
            </w:r>
            <w:r w:rsidRPr="00D161F6">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4</w:t>
            </w:r>
            <w:r w:rsidRPr="00D161F6">
              <w:rPr>
                <w:rFonts w:ascii="Arial" w:eastAsia="Times New Roman" w:hAnsi="Arial" w:cs="Arial"/>
                <w:color w:val="000000"/>
                <w:kern w:val="0"/>
                <w:sz w:val="20"/>
                <w:szCs w:val="20"/>
                <w:lang w:val="en-US"/>
                <w14:ligatures w14:val="none"/>
              </w:rPr>
              <w:t>5</w:t>
            </w:r>
          </w:p>
        </w:tc>
      </w:tr>
    </w:tbl>
    <w:p w14:paraId="3200E8C3" w14:textId="77777777" w:rsidR="00BD4A2A" w:rsidRPr="00B3796F" w:rsidRDefault="00BD4A2A">
      <w:pPr>
        <w:rPr>
          <w:rFonts w:ascii="Arial" w:hAnsi="Arial" w:cs="Arial"/>
        </w:rPr>
      </w:pPr>
    </w:p>
    <w:p w14:paraId="28A2C5E3" w14:textId="29C40E21" w:rsidR="001C7778" w:rsidRPr="00B3796F" w:rsidRDefault="00E8037B" w:rsidP="000B0273">
      <w:pPr>
        <w:jc w:val="both"/>
        <w:rPr>
          <w:rFonts w:ascii="Arial" w:hAnsi="Arial" w:cs="Arial"/>
        </w:rPr>
      </w:pPr>
      <w:r w:rsidRPr="00B3796F">
        <w:rPr>
          <w:rFonts w:ascii="Arial" w:hAnsi="Arial" w:cs="Arial"/>
        </w:rPr>
        <w:t>Se informa que los saldos que aquí se reflejan están considerados</w:t>
      </w:r>
      <w:r w:rsidR="00BD4A2A" w:rsidRPr="00B3796F">
        <w:rPr>
          <w:rFonts w:ascii="Arial" w:hAnsi="Arial" w:cs="Arial"/>
        </w:rPr>
        <w:t xml:space="preserve"> en</w:t>
      </w:r>
      <w:r w:rsidR="00A97F9A" w:rsidRPr="00B3796F">
        <w:rPr>
          <w:rFonts w:ascii="Arial" w:hAnsi="Arial" w:cs="Arial"/>
        </w:rPr>
        <w:t xml:space="preserve"> </w:t>
      </w:r>
      <w:r w:rsidR="000F1887">
        <w:rPr>
          <w:rFonts w:ascii="Arial" w:hAnsi="Arial" w:cs="Arial"/>
        </w:rPr>
        <w:t>tres</w:t>
      </w:r>
      <w:r w:rsidRPr="00B3796F">
        <w:rPr>
          <w:rFonts w:ascii="Arial" w:hAnsi="Arial" w:cs="Arial"/>
        </w:rPr>
        <w:t xml:space="preserve"> cuentas bancarias, </w:t>
      </w:r>
      <w:r w:rsidR="000F1887">
        <w:rPr>
          <w:rFonts w:ascii="Arial" w:hAnsi="Arial" w:cs="Arial"/>
        </w:rPr>
        <w:t>y la cuenta de fondos del fideicomiso, en la cual se identifica los saldos para</w:t>
      </w:r>
      <w:r w:rsidR="00C96592">
        <w:rPr>
          <w:rFonts w:ascii="Arial" w:hAnsi="Arial" w:cs="Arial"/>
        </w:rPr>
        <w:t xml:space="preserve"> cubrir ayudas y reparaciones integrales</w:t>
      </w:r>
      <w:r w:rsidR="000F1887">
        <w:rPr>
          <w:rFonts w:ascii="Arial" w:hAnsi="Arial" w:cs="Arial"/>
        </w:rPr>
        <w:t>:</w:t>
      </w:r>
      <w:r w:rsidR="001C7778">
        <w:rPr>
          <w:rFonts w:ascii="Arial" w:hAnsi="Arial" w:cs="Arial"/>
        </w:rPr>
        <w:t xml:space="preserve"> </w:t>
      </w:r>
    </w:p>
    <w:tbl>
      <w:tblPr>
        <w:tblW w:w="5000" w:type="pct"/>
        <w:tblCellMar>
          <w:left w:w="70" w:type="dxa"/>
          <w:right w:w="70" w:type="dxa"/>
        </w:tblCellMar>
        <w:tblLook w:val="04A0" w:firstRow="1" w:lastRow="0" w:firstColumn="1" w:lastColumn="0" w:noHBand="0" w:noVBand="1"/>
      </w:tblPr>
      <w:tblGrid>
        <w:gridCol w:w="10800"/>
      </w:tblGrid>
      <w:tr w:rsidR="00005A6E" w:rsidRPr="00B3796F" w14:paraId="591BCEF8" w14:textId="77777777" w:rsidTr="00C96592">
        <w:trPr>
          <w:trHeight w:val="255"/>
        </w:trPr>
        <w:tc>
          <w:tcPr>
            <w:tcW w:w="5000" w:type="pct"/>
            <w:tcBorders>
              <w:top w:val="nil"/>
              <w:left w:val="nil"/>
              <w:bottom w:val="nil"/>
              <w:right w:val="nil"/>
            </w:tcBorders>
            <w:noWrap/>
            <w:vAlign w:val="bottom"/>
            <w:hideMark/>
          </w:tcPr>
          <w:p w14:paraId="3DFCD82D" w14:textId="506A7152" w:rsidR="00005A6E" w:rsidRPr="00B3796F" w:rsidRDefault="00005A6E" w:rsidP="00005A6E">
            <w:pPr>
              <w:spacing w:after="0" w:line="240" w:lineRule="auto"/>
              <w:rPr>
                <w:rFonts w:ascii="Arial" w:eastAsia="Times New Roman" w:hAnsi="Arial" w:cs="Arial"/>
                <w:color w:val="000000"/>
                <w:kern w:val="0"/>
                <w:lang w:eastAsia="es-MX"/>
                <w14:ligatures w14:val="none"/>
              </w:rPr>
            </w:pPr>
            <w:r w:rsidRPr="00B3796F">
              <w:rPr>
                <w:rFonts w:ascii="Arial" w:eastAsia="Times New Roman" w:hAnsi="Arial" w:cs="Arial"/>
                <w:color w:val="000000"/>
                <w:kern w:val="0"/>
                <w:lang w:eastAsia="es-MX"/>
                <w14:ligatures w14:val="none"/>
              </w:rPr>
              <w:t>DEPÓSITOS DE FONDOS DE TERCEROS EN GARANT</w:t>
            </w:r>
            <w:r w:rsidR="00C96592">
              <w:rPr>
                <w:rFonts w:ascii="Arial" w:eastAsia="Times New Roman" w:hAnsi="Arial" w:cs="Arial"/>
                <w:color w:val="000000"/>
                <w:kern w:val="0"/>
                <w:lang w:eastAsia="es-MX"/>
                <w14:ligatures w14:val="none"/>
              </w:rPr>
              <w:t xml:space="preserve">ÍA Y/O </w:t>
            </w:r>
            <w:r w:rsidRPr="00B3796F">
              <w:rPr>
                <w:rFonts w:ascii="Arial" w:eastAsia="Times New Roman" w:hAnsi="Arial" w:cs="Arial"/>
                <w:color w:val="000000"/>
                <w:kern w:val="0"/>
                <w:lang w:eastAsia="es-MX"/>
                <w14:ligatures w14:val="none"/>
              </w:rPr>
              <w:t>ADMINISTRACIÓN</w:t>
            </w:r>
          </w:p>
          <w:p w14:paraId="27FE1296" w14:textId="77777777" w:rsidR="00005A6E" w:rsidRPr="00B3796F" w:rsidRDefault="00005A6E" w:rsidP="00005A6E">
            <w:pPr>
              <w:spacing w:after="0" w:line="240" w:lineRule="auto"/>
              <w:rPr>
                <w:rFonts w:ascii="Arial" w:eastAsia="Times New Roman" w:hAnsi="Arial" w:cs="Arial"/>
                <w:color w:val="000000"/>
                <w:kern w:val="0"/>
                <w:lang w:eastAsia="es-MX"/>
                <w14:ligatures w14:val="none"/>
              </w:rPr>
            </w:pPr>
          </w:p>
        </w:tc>
      </w:tr>
    </w:tbl>
    <w:p w14:paraId="65E36D9E" w14:textId="79EE2925" w:rsidR="001C7778" w:rsidRPr="00B3796F" w:rsidRDefault="001C7778" w:rsidP="001024E7">
      <w:pPr>
        <w:spacing w:after="0" w:line="240" w:lineRule="auto"/>
        <w:jc w:val="both"/>
        <w:rPr>
          <w:rFonts w:ascii="Arial" w:eastAsia="Times New Roman" w:hAnsi="Arial" w:cs="Arial"/>
          <w:color w:val="000000"/>
          <w:kern w:val="0"/>
          <w:lang w:eastAsia="es-MX"/>
          <w14:ligatures w14:val="none"/>
        </w:rPr>
      </w:pPr>
      <w:r>
        <w:rPr>
          <w:rFonts w:ascii="Arial" w:hAnsi="Arial" w:cs="Arial"/>
        </w:rPr>
        <w:t xml:space="preserve">EL </w:t>
      </w:r>
      <w:r w:rsidRPr="001C7778">
        <w:rPr>
          <w:rFonts w:ascii="Arial" w:hAnsi="Arial" w:cs="Arial"/>
        </w:rPr>
        <w:t>FIDEICOMISO PÚBLICO DEL FONDO DE AYUDA, ASISTENCIA Y REPARACIÓN INTEGRAL DEL ESTADO DE MICHOACÁN DE OCAMPO</w:t>
      </w:r>
      <w:r>
        <w:rPr>
          <w:rFonts w:ascii="Arial" w:hAnsi="Arial" w:cs="Arial"/>
        </w:rPr>
        <w:t xml:space="preserve">, No tiene información que revelar en cuanto al rubro </w:t>
      </w:r>
      <w:r w:rsidRPr="00B3796F">
        <w:rPr>
          <w:rFonts w:ascii="Arial" w:eastAsia="Times New Roman" w:hAnsi="Arial" w:cs="Arial"/>
          <w:color w:val="000000"/>
          <w:kern w:val="0"/>
          <w:lang w:eastAsia="es-MX"/>
          <w14:ligatures w14:val="none"/>
        </w:rPr>
        <w:t>DEPÓSITOS DE FONDOS DE TERCEROS EN GARANTÍA Y/O ADMINISTRACIÓN</w:t>
      </w:r>
      <w:r>
        <w:rPr>
          <w:rFonts w:ascii="Arial" w:eastAsia="Times New Roman" w:hAnsi="Arial" w:cs="Arial"/>
          <w:color w:val="000000"/>
          <w:kern w:val="0"/>
          <w:lang w:eastAsia="es-MX"/>
          <w14:ligatures w14:val="none"/>
        </w:rPr>
        <w:t>, no aplica dadas las características de las operaciones que realiza.</w:t>
      </w:r>
    </w:p>
    <w:p w14:paraId="55DE2F84" w14:textId="5AEDB20A" w:rsidR="00832A68" w:rsidRPr="00B3796F" w:rsidRDefault="00832A68" w:rsidP="001024E7">
      <w:pPr>
        <w:jc w:val="both"/>
        <w:rPr>
          <w:rFonts w:ascii="Arial" w:hAnsi="Arial" w:cs="Arial"/>
        </w:rPr>
      </w:pPr>
    </w:p>
    <w:p w14:paraId="41F316E8" w14:textId="1E331AA0" w:rsidR="000B0273" w:rsidRDefault="000B0273">
      <w:pPr>
        <w:rPr>
          <w:rFonts w:ascii="Arial" w:hAnsi="Arial" w:cs="Arial"/>
          <w:b/>
          <w:bCs/>
        </w:rPr>
      </w:pPr>
      <w:r w:rsidRPr="00B3796F">
        <w:rPr>
          <w:rFonts w:ascii="Arial" w:hAnsi="Arial" w:cs="Arial"/>
          <w:b/>
          <w:bCs/>
        </w:rPr>
        <w:t>Derechos a recibir efectivo y equivalentes y bienes o servicios</w:t>
      </w:r>
    </w:p>
    <w:p w14:paraId="163FA031" w14:textId="2FBE6FDF" w:rsidR="00832A68" w:rsidRDefault="001C7778" w:rsidP="00E122E1">
      <w:pPr>
        <w:spacing w:after="0" w:line="240" w:lineRule="auto"/>
        <w:jc w:val="both"/>
        <w:rPr>
          <w:rFonts w:ascii="Arial" w:eastAsia="Times New Roman" w:hAnsi="Arial" w:cs="Arial"/>
          <w:color w:val="000000"/>
          <w:kern w:val="0"/>
          <w:lang w:eastAsia="es-MX"/>
          <w14:ligatures w14:val="none"/>
        </w:rPr>
      </w:pPr>
      <w:r>
        <w:rPr>
          <w:rFonts w:ascii="Arial" w:hAnsi="Arial" w:cs="Arial"/>
        </w:rPr>
        <w:t xml:space="preserve">EL </w:t>
      </w:r>
      <w:r w:rsidRPr="001C7778">
        <w:rPr>
          <w:rFonts w:ascii="Arial" w:hAnsi="Arial" w:cs="Arial"/>
        </w:rPr>
        <w:t>FIDEICOMISO PÚBLICO DEL FONDO DE AYUDA, ASISTENCIA Y REPARACIÓN INTEGRAL DEL ESTADO DE MICHOACÁN DE OCAMPO</w:t>
      </w:r>
      <w:r>
        <w:rPr>
          <w:rFonts w:ascii="Arial" w:hAnsi="Arial" w:cs="Arial"/>
        </w:rPr>
        <w:t xml:space="preserve">, No tiene información que revelar en cuanto al rubro </w:t>
      </w:r>
      <w:r w:rsidRPr="00B3796F">
        <w:rPr>
          <w:rFonts w:ascii="Arial" w:eastAsia="Times New Roman" w:hAnsi="Arial" w:cs="Arial"/>
          <w:color w:val="000000"/>
          <w:kern w:val="0"/>
          <w:lang w:eastAsia="es-MX"/>
          <w14:ligatures w14:val="none"/>
        </w:rPr>
        <w:t>DEPÓSITOS DE FONDOS DE TERCEROS EN GARANTÍA Y/O ADMINISTRACIÓN</w:t>
      </w:r>
      <w:r>
        <w:rPr>
          <w:rFonts w:ascii="Arial" w:eastAsia="Times New Roman" w:hAnsi="Arial" w:cs="Arial"/>
          <w:color w:val="000000"/>
          <w:kern w:val="0"/>
          <w:lang w:eastAsia="es-MX"/>
          <w14:ligatures w14:val="none"/>
        </w:rPr>
        <w:t>, no aplica dadas las características de las operaciones que realiza.</w:t>
      </w:r>
    </w:p>
    <w:p w14:paraId="37D68BDD" w14:textId="77777777" w:rsidR="00E122E1" w:rsidRPr="00E122E1" w:rsidRDefault="00E122E1" w:rsidP="00E122E1">
      <w:pPr>
        <w:spacing w:after="0" w:line="240" w:lineRule="auto"/>
        <w:jc w:val="both"/>
        <w:rPr>
          <w:rFonts w:ascii="Arial" w:eastAsia="Times New Roman" w:hAnsi="Arial" w:cs="Arial"/>
          <w:color w:val="000000"/>
          <w:kern w:val="0"/>
          <w:lang w:eastAsia="es-MX"/>
          <w14:ligatures w14:val="none"/>
        </w:rPr>
      </w:pPr>
    </w:p>
    <w:tbl>
      <w:tblPr>
        <w:tblStyle w:val="Tabladecuadrcula1clara"/>
        <w:tblW w:w="5000" w:type="pct"/>
        <w:tblLook w:val="04A0" w:firstRow="1" w:lastRow="0" w:firstColumn="1" w:lastColumn="0" w:noHBand="0" w:noVBand="1"/>
      </w:tblPr>
      <w:tblGrid>
        <w:gridCol w:w="1567"/>
        <w:gridCol w:w="5723"/>
        <w:gridCol w:w="1750"/>
        <w:gridCol w:w="1750"/>
      </w:tblGrid>
      <w:tr w:rsidR="001C7778" w:rsidRPr="00512C46" w14:paraId="4BF68F79" w14:textId="77777777" w:rsidTr="00832A6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 w:type="pct"/>
            <w:shd w:val="clear" w:color="auto" w:fill="D9D9D9" w:themeFill="background1" w:themeFillShade="D9"/>
            <w:noWrap/>
            <w:vAlign w:val="center"/>
            <w:hideMark/>
          </w:tcPr>
          <w:p w14:paraId="22A57271" w14:textId="77777777" w:rsidR="001C7778" w:rsidRPr="00512C46" w:rsidRDefault="001C7778" w:rsidP="00512C46">
            <w:pPr>
              <w:jc w:val="center"/>
              <w:rPr>
                <w:rFonts w:ascii="Arial" w:eastAsia="Times New Roman" w:hAnsi="Arial" w:cs="Arial"/>
                <w:color w:val="000000"/>
                <w:kern w:val="0"/>
                <w:sz w:val="20"/>
                <w:szCs w:val="20"/>
                <w:lang w:val="en-US"/>
                <w14:ligatures w14:val="none"/>
              </w:rPr>
            </w:pPr>
            <w:proofErr w:type="spellStart"/>
            <w:r w:rsidRPr="00512C46">
              <w:rPr>
                <w:rFonts w:ascii="Arial" w:eastAsia="Times New Roman" w:hAnsi="Arial" w:cs="Arial"/>
                <w:color w:val="000000"/>
                <w:kern w:val="0"/>
                <w:sz w:val="20"/>
                <w:szCs w:val="20"/>
                <w:lang w:val="en-US"/>
                <w14:ligatures w14:val="none"/>
              </w:rPr>
              <w:t>Cuenta</w:t>
            </w:r>
            <w:proofErr w:type="spellEnd"/>
          </w:p>
        </w:tc>
        <w:tc>
          <w:tcPr>
            <w:tcW w:w="2651" w:type="pct"/>
            <w:shd w:val="clear" w:color="auto" w:fill="D9D9D9" w:themeFill="background1" w:themeFillShade="D9"/>
            <w:vAlign w:val="center"/>
            <w:hideMark/>
          </w:tcPr>
          <w:p w14:paraId="40242328" w14:textId="77777777" w:rsidR="001C7778" w:rsidRPr="00512C46" w:rsidRDefault="001C7778" w:rsidP="00512C4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proofErr w:type="spellStart"/>
            <w:r w:rsidRPr="00512C46">
              <w:rPr>
                <w:rFonts w:ascii="Arial" w:eastAsia="Times New Roman" w:hAnsi="Arial" w:cs="Arial"/>
                <w:color w:val="000000"/>
                <w:kern w:val="0"/>
                <w:sz w:val="20"/>
                <w:szCs w:val="20"/>
                <w:lang w:val="en-US"/>
                <w14:ligatures w14:val="none"/>
              </w:rPr>
              <w:t>Nombre</w:t>
            </w:r>
            <w:proofErr w:type="spellEnd"/>
            <w:r w:rsidRPr="00512C46">
              <w:rPr>
                <w:rFonts w:ascii="Arial" w:eastAsia="Times New Roman" w:hAnsi="Arial" w:cs="Arial"/>
                <w:color w:val="000000"/>
                <w:kern w:val="0"/>
                <w:sz w:val="20"/>
                <w:szCs w:val="20"/>
                <w:lang w:val="en-US"/>
                <w14:ligatures w14:val="none"/>
              </w:rPr>
              <w:t xml:space="preserve"> de la </w:t>
            </w:r>
            <w:proofErr w:type="spellStart"/>
            <w:r w:rsidRPr="00512C46">
              <w:rPr>
                <w:rFonts w:ascii="Arial" w:eastAsia="Times New Roman" w:hAnsi="Arial" w:cs="Arial"/>
                <w:color w:val="000000"/>
                <w:kern w:val="0"/>
                <w:sz w:val="20"/>
                <w:szCs w:val="20"/>
                <w:lang w:val="en-US"/>
                <w14:ligatures w14:val="none"/>
              </w:rPr>
              <w:t>cuenta</w:t>
            </w:r>
            <w:proofErr w:type="spellEnd"/>
          </w:p>
        </w:tc>
        <w:tc>
          <w:tcPr>
            <w:tcW w:w="811" w:type="pct"/>
            <w:shd w:val="clear" w:color="auto" w:fill="D9D9D9" w:themeFill="background1" w:themeFillShade="D9"/>
            <w:noWrap/>
            <w:vAlign w:val="center"/>
            <w:hideMark/>
          </w:tcPr>
          <w:p w14:paraId="456581A9" w14:textId="77777777" w:rsidR="001C7778" w:rsidRPr="00512C46" w:rsidRDefault="001C7778" w:rsidP="00512C4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512C46">
              <w:rPr>
                <w:rFonts w:ascii="Arial" w:eastAsia="Times New Roman" w:hAnsi="Arial" w:cs="Arial"/>
                <w:color w:val="000000"/>
                <w:kern w:val="0"/>
                <w:sz w:val="20"/>
                <w:szCs w:val="20"/>
                <w:lang w:val="en-US"/>
                <w14:ligatures w14:val="none"/>
              </w:rPr>
              <w:t>2024</w:t>
            </w:r>
          </w:p>
        </w:tc>
        <w:tc>
          <w:tcPr>
            <w:tcW w:w="811" w:type="pct"/>
            <w:shd w:val="clear" w:color="auto" w:fill="D9D9D9" w:themeFill="background1" w:themeFillShade="D9"/>
            <w:noWrap/>
            <w:vAlign w:val="center"/>
            <w:hideMark/>
          </w:tcPr>
          <w:p w14:paraId="622BF8D9" w14:textId="77777777" w:rsidR="001C7778" w:rsidRPr="00512C46" w:rsidRDefault="001C7778" w:rsidP="00512C4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512C46">
              <w:rPr>
                <w:rFonts w:ascii="Arial" w:eastAsia="Times New Roman" w:hAnsi="Arial" w:cs="Arial"/>
                <w:color w:val="000000"/>
                <w:kern w:val="0"/>
                <w:sz w:val="20"/>
                <w:szCs w:val="20"/>
                <w:lang w:val="en-US"/>
                <w14:ligatures w14:val="none"/>
              </w:rPr>
              <w:t>2025</w:t>
            </w:r>
          </w:p>
        </w:tc>
      </w:tr>
      <w:tr w:rsidR="001C7778" w:rsidRPr="00512C46" w14:paraId="20D18425" w14:textId="77777777" w:rsidTr="00512C46">
        <w:trPr>
          <w:trHeight w:val="600"/>
        </w:trPr>
        <w:tc>
          <w:tcPr>
            <w:cnfStyle w:val="001000000000" w:firstRow="0" w:lastRow="0" w:firstColumn="1" w:lastColumn="0" w:oddVBand="0" w:evenVBand="0" w:oddHBand="0" w:evenHBand="0" w:firstRowFirstColumn="0" w:firstRowLastColumn="0" w:lastRowFirstColumn="0" w:lastRowLastColumn="0"/>
            <w:tcW w:w="726" w:type="pct"/>
            <w:noWrap/>
            <w:vAlign w:val="center"/>
            <w:hideMark/>
          </w:tcPr>
          <w:p w14:paraId="4CEAEB59" w14:textId="77777777" w:rsidR="001C7778" w:rsidRPr="00512C46" w:rsidRDefault="001C7778" w:rsidP="001C7778">
            <w:pPr>
              <w:rPr>
                <w:rFonts w:ascii="Arial" w:eastAsia="Times New Roman" w:hAnsi="Arial" w:cs="Arial"/>
                <w:color w:val="000000"/>
                <w:kern w:val="0"/>
                <w:sz w:val="20"/>
                <w:szCs w:val="20"/>
                <w:lang w:val="en-US"/>
                <w14:ligatures w14:val="none"/>
              </w:rPr>
            </w:pPr>
            <w:r w:rsidRPr="00512C46">
              <w:rPr>
                <w:rFonts w:ascii="Arial" w:eastAsia="Times New Roman" w:hAnsi="Arial" w:cs="Arial"/>
                <w:color w:val="000000"/>
                <w:kern w:val="0"/>
                <w:sz w:val="20"/>
                <w:szCs w:val="20"/>
                <w:lang w:val="en-US"/>
                <w14:ligatures w14:val="none"/>
              </w:rPr>
              <w:t>1120</w:t>
            </w:r>
          </w:p>
        </w:tc>
        <w:tc>
          <w:tcPr>
            <w:tcW w:w="2651" w:type="pct"/>
            <w:vAlign w:val="center"/>
            <w:hideMark/>
          </w:tcPr>
          <w:p w14:paraId="6B539FBA" w14:textId="77777777" w:rsidR="001C7778" w:rsidRPr="00512C46" w:rsidRDefault="001C7778" w:rsidP="001C77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512C46">
              <w:rPr>
                <w:rFonts w:ascii="Arial" w:eastAsia="Times New Roman" w:hAnsi="Arial" w:cs="Arial"/>
                <w:color w:val="000000"/>
                <w:kern w:val="0"/>
                <w:sz w:val="20"/>
                <w:szCs w:val="20"/>
                <w14:ligatures w14:val="none"/>
              </w:rPr>
              <w:t>DERECHOS A RECIBIR EFECTIVO O EQUIVALENTES</w:t>
            </w:r>
          </w:p>
        </w:tc>
        <w:tc>
          <w:tcPr>
            <w:tcW w:w="811" w:type="pct"/>
            <w:noWrap/>
            <w:vAlign w:val="center"/>
            <w:hideMark/>
          </w:tcPr>
          <w:p w14:paraId="0223A014" w14:textId="77777777" w:rsidR="001C7778" w:rsidRPr="000D1E55" w:rsidRDefault="001C7778" w:rsidP="00FC7A9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D1E55">
              <w:rPr>
                <w:rFonts w:ascii="Arial" w:eastAsia="Times New Roman" w:hAnsi="Arial" w:cs="Arial"/>
                <w:color w:val="000000"/>
                <w:kern w:val="0"/>
                <w:sz w:val="20"/>
                <w:szCs w:val="20"/>
                <w:lang w:val="en-US"/>
                <w14:ligatures w14:val="none"/>
              </w:rPr>
              <w:t>$0.00</w:t>
            </w:r>
          </w:p>
        </w:tc>
        <w:tc>
          <w:tcPr>
            <w:tcW w:w="811" w:type="pct"/>
            <w:noWrap/>
            <w:vAlign w:val="center"/>
            <w:hideMark/>
          </w:tcPr>
          <w:p w14:paraId="2BC0DC55" w14:textId="77777777" w:rsidR="001C7778" w:rsidRPr="000D1E55" w:rsidRDefault="001C7778" w:rsidP="00FC7A9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D1E55">
              <w:rPr>
                <w:rFonts w:ascii="Arial" w:eastAsia="Times New Roman" w:hAnsi="Arial" w:cs="Arial"/>
                <w:color w:val="000000"/>
                <w:kern w:val="0"/>
                <w:sz w:val="20"/>
                <w:szCs w:val="20"/>
                <w:lang w:val="en-US"/>
                <w14:ligatures w14:val="none"/>
              </w:rPr>
              <w:t>$0.00</w:t>
            </w:r>
          </w:p>
        </w:tc>
      </w:tr>
      <w:tr w:rsidR="001C7778" w:rsidRPr="00512C46" w14:paraId="7EDA56DA" w14:textId="77777777" w:rsidTr="00512C46">
        <w:trPr>
          <w:trHeight w:val="300"/>
        </w:trPr>
        <w:tc>
          <w:tcPr>
            <w:cnfStyle w:val="001000000000" w:firstRow="0" w:lastRow="0" w:firstColumn="1" w:lastColumn="0" w:oddVBand="0" w:evenVBand="0" w:oddHBand="0" w:evenHBand="0" w:firstRowFirstColumn="0" w:firstRowLastColumn="0" w:lastRowFirstColumn="0" w:lastRowLastColumn="0"/>
            <w:tcW w:w="726" w:type="pct"/>
            <w:noWrap/>
            <w:vAlign w:val="center"/>
            <w:hideMark/>
          </w:tcPr>
          <w:p w14:paraId="20C75310" w14:textId="77777777" w:rsidR="001C7778" w:rsidRPr="00512C46" w:rsidRDefault="001C7778" w:rsidP="001C7778">
            <w:pPr>
              <w:rPr>
                <w:rFonts w:ascii="Arial" w:eastAsia="Times New Roman" w:hAnsi="Arial" w:cs="Arial"/>
                <w:color w:val="000000"/>
                <w:kern w:val="0"/>
                <w:sz w:val="20"/>
                <w:szCs w:val="20"/>
                <w:lang w:val="en-US"/>
                <w14:ligatures w14:val="none"/>
              </w:rPr>
            </w:pPr>
            <w:r w:rsidRPr="00512C46">
              <w:rPr>
                <w:rFonts w:ascii="Arial" w:eastAsia="Times New Roman" w:hAnsi="Arial" w:cs="Arial"/>
                <w:color w:val="000000"/>
                <w:kern w:val="0"/>
                <w:sz w:val="20"/>
                <w:szCs w:val="20"/>
                <w:lang w:val="en-US"/>
                <w14:ligatures w14:val="none"/>
              </w:rPr>
              <w:t>1122</w:t>
            </w:r>
          </w:p>
        </w:tc>
        <w:tc>
          <w:tcPr>
            <w:tcW w:w="2651" w:type="pct"/>
            <w:vAlign w:val="center"/>
            <w:hideMark/>
          </w:tcPr>
          <w:p w14:paraId="19CA5B91" w14:textId="77777777" w:rsidR="001C7778" w:rsidRPr="00512C46" w:rsidRDefault="001C7778" w:rsidP="001C77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512C46">
              <w:rPr>
                <w:rFonts w:ascii="Arial" w:eastAsia="Times New Roman" w:hAnsi="Arial" w:cs="Arial"/>
                <w:color w:val="000000"/>
                <w:kern w:val="0"/>
                <w:sz w:val="20"/>
                <w:szCs w:val="20"/>
                <w14:ligatures w14:val="none"/>
              </w:rPr>
              <w:t>CUENTAS POR COBRAR A CORTO PLAZO</w:t>
            </w:r>
          </w:p>
        </w:tc>
        <w:tc>
          <w:tcPr>
            <w:tcW w:w="811" w:type="pct"/>
            <w:noWrap/>
            <w:vAlign w:val="center"/>
            <w:hideMark/>
          </w:tcPr>
          <w:p w14:paraId="0327797C" w14:textId="77777777" w:rsidR="001C7778" w:rsidRPr="000D1E55" w:rsidRDefault="001C7778" w:rsidP="00FC7A9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D1E55">
              <w:rPr>
                <w:rFonts w:ascii="Arial" w:eastAsia="Times New Roman" w:hAnsi="Arial" w:cs="Arial"/>
                <w:color w:val="000000"/>
                <w:kern w:val="0"/>
                <w:sz w:val="20"/>
                <w:szCs w:val="20"/>
                <w:lang w:val="en-US"/>
                <w14:ligatures w14:val="none"/>
              </w:rPr>
              <w:t>$0.00</w:t>
            </w:r>
          </w:p>
        </w:tc>
        <w:tc>
          <w:tcPr>
            <w:tcW w:w="811" w:type="pct"/>
            <w:noWrap/>
            <w:vAlign w:val="center"/>
            <w:hideMark/>
          </w:tcPr>
          <w:p w14:paraId="1C6C392E" w14:textId="77777777" w:rsidR="001C7778" w:rsidRPr="000D1E55" w:rsidRDefault="001C7778" w:rsidP="00FC7A9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D1E55">
              <w:rPr>
                <w:rFonts w:ascii="Arial" w:eastAsia="Times New Roman" w:hAnsi="Arial" w:cs="Arial"/>
                <w:color w:val="000000"/>
                <w:kern w:val="0"/>
                <w:sz w:val="20"/>
                <w:szCs w:val="20"/>
                <w:lang w:val="en-US"/>
                <w14:ligatures w14:val="none"/>
              </w:rPr>
              <w:t>$0.00</w:t>
            </w:r>
          </w:p>
        </w:tc>
      </w:tr>
      <w:tr w:rsidR="001C7778" w:rsidRPr="00512C46" w14:paraId="39C74810" w14:textId="77777777" w:rsidTr="00512C46">
        <w:trPr>
          <w:trHeight w:val="300"/>
        </w:trPr>
        <w:tc>
          <w:tcPr>
            <w:cnfStyle w:val="001000000000" w:firstRow="0" w:lastRow="0" w:firstColumn="1" w:lastColumn="0" w:oddVBand="0" w:evenVBand="0" w:oddHBand="0" w:evenHBand="0" w:firstRowFirstColumn="0" w:firstRowLastColumn="0" w:lastRowFirstColumn="0" w:lastRowLastColumn="0"/>
            <w:tcW w:w="726" w:type="pct"/>
            <w:noWrap/>
            <w:vAlign w:val="center"/>
            <w:hideMark/>
          </w:tcPr>
          <w:p w14:paraId="1942E26F" w14:textId="77777777" w:rsidR="001C7778" w:rsidRPr="00512C46" w:rsidRDefault="001C7778" w:rsidP="001C7778">
            <w:pPr>
              <w:rPr>
                <w:rFonts w:ascii="Arial" w:eastAsia="Times New Roman" w:hAnsi="Arial" w:cs="Arial"/>
                <w:color w:val="000000"/>
                <w:kern w:val="0"/>
                <w:sz w:val="20"/>
                <w:szCs w:val="20"/>
                <w:lang w:val="en-US"/>
                <w14:ligatures w14:val="none"/>
              </w:rPr>
            </w:pPr>
            <w:r w:rsidRPr="00512C46">
              <w:rPr>
                <w:rFonts w:ascii="Arial" w:eastAsia="Times New Roman" w:hAnsi="Arial" w:cs="Arial"/>
                <w:color w:val="000000"/>
                <w:kern w:val="0"/>
                <w:sz w:val="20"/>
                <w:szCs w:val="20"/>
                <w:lang w:val="en-US"/>
                <w14:ligatures w14:val="none"/>
              </w:rPr>
              <w:t>1122-79</w:t>
            </w:r>
          </w:p>
        </w:tc>
        <w:tc>
          <w:tcPr>
            <w:tcW w:w="2651" w:type="pct"/>
            <w:vAlign w:val="center"/>
            <w:hideMark/>
          </w:tcPr>
          <w:p w14:paraId="35F56BE8" w14:textId="77777777" w:rsidR="001C7778" w:rsidRPr="00512C46" w:rsidRDefault="001C7778" w:rsidP="001C77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512C46">
              <w:rPr>
                <w:rFonts w:ascii="Arial" w:eastAsia="Times New Roman" w:hAnsi="Arial" w:cs="Arial"/>
                <w:color w:val="000000"/>
                <w:kern w:val="0"/>
                <w:sz w:val="20"/>
                <w:szCs w:val="20"/>
                <w:lang w:val="en-US"/>
                <w14:ligatures w14:val="none"/>
              </w:rPr>
              <w:t>** FALTA NOMBRE **</w:t>
            </w:r>
          </w:p>
        </w:tc>
        <w:tc>
          <w:tcPr>
            <w:tcW w:w="811" w:type="pct"/>
            <w:noWrap/>
            <w:vAlign w:val="center"/>
            <w:hideMark/>
          </w:tcPr>
          <w:p w14:paraId="233963DF" w14:textId="77777777" w:rsidR="001C7778" w:rsidRPr="000D1E55" w:rsidRDefault="001C7778" w:rsidP="00FC7A9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D1E55">
              <w:rPr>
                <w:rFonts w:ascii="Arial" w:eastAsia="Times New Roman" w:hAnsi="Arial" w:cs="Arial"/>
                <w:color w:val="000000"/>
                <w:kern w:val="0"/>
                <w:sz w:val="20"/>
                <w:szCs w:val="20"/>
                <w:lang w:val="en-US"/>
                <w14:ligatures w14:val="none"/>
              </w:rPr>
              <w:t>$0.00</w:t>
            </w:r>
          </w:p>
        </w:tc>
        <w:tc>
          <w:tcPr>
            <w:tcW w:w="811" w:type="pct"/>
            <w:noWrap/>
            <w:vAlign w:val="center"/>
            <w:hideMark/>
          </w:tcPr>
          <w:p w14:paraId="6BB92B84" w14:textId="77777777" w:rsidR="001C7778" w:rsidRPr="000D1E55" w:rsidRDefault="001C7778" w:rsidP="00FC7A9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D1E55">
              <w:rPr>
                <w:rFonts w:ascii="Arial" w:eastAsia="Times New Roman" w:hAnsi="Arial" w:cs="Arial"/>
                <w:color w:val="000000"/>
                <w:kern w:val="0"/>
                <w:sz w:val="20"/>
                <w:szCs w:val="20"/>
                <w:lang w:val="en-US"/>
                <w14:ligatures w14:val="none"/>
              </w:rPr>
              <w:t>$0.00</w:t>
            </w:r>
          </w:p>
        </w:tc>
      </w:tr>
      <w:tr w:rsidR="001C7778" w:rsidRPr="00512C46" w14:paraId="32215EDD" w14:textId="77777777" w:rsidTr="00512C46">
        <w:trPr>
          <w:trHeight w:val="600"/>
        </w:trPr>
        <w:tc>
          <w:tcPr>
            <w:cnfStyle w:val="001000000000" w:firstRow="0" w:lastRow="0" w:firstColumn="1" w:lastColumn="0" w:oddVBand="0" w:evenVBand="0" w:oddHBand="0" w:evenHBand="0" w:firstRowFirstColumn="0" w:firstRowLastColumn="0" w:lastRowFirstColumn="0" w:lastRowLastColumn="0"/>
            <w:tcW w:w="726" w:type="pct"/>
            <w:noWrap/>
            <w:vAlign w:val="center"/>
            <w:hideMark/>
          </w:tcPr>
          <w:p w14:paraId="2D2450E0" w14:textId="77777777" w:rsidR="001C7778" w:rsidRPr="00512C46" w:rsidRDefault="001C7778" w:rsidP="001C7778">
            <w:pPr>
              <w:rPr>
                <w:rFonts w:ascii="Arial" w:eastAsia="Times New Roman" w:hAnsi="Arial" w:cs="Arial"/>
                <w:color w:val="000000"/>
                <w:kern w:val="0"/>
                <w:sz w:val="20"/>
                <w:szCs w:val="20"/>
                <w:lang w:val="en-US"/>
                <w14:ligatures w14:val="none"/>
              </w:rPr>
            </w:pPr>
            <w:r w:rsidRPr="00512C46">
              <w:rPr>
                <w:rFonts w:ascii="Arial" w:eastAsia="Times New Roman" w:hAnsi="Arial" w:cs="Arial"/>
                <w:color w:val="000000"/>
                <w:kern w:val="0"/>
                <w:sz w:val="20"/>
                <w:szCs w:val="20"/>
                <w:lang w:val="en-US"/>
                <w14:ligatures w14:val="none"/>
              </w:rPr>
              <w:t>1122-79-01</w:t>
            </w:r>
          </w:p>
        </w:tc>
        <w:tc>
          <w:tcPr>
            <w:tcW w:w="2651" w:type="pct"/>
            <w:vAlign w:val="center"/>
            <w:hideMark/>
          </w:tcPr>
          <w:p w14:paraId="653F6AA7" w14:textId="77777777" w:rsidR="001C7778" w:rsidRPr="00512C46" w:rsidRDefault="001C7778" w:rsidP="001C77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512C46">
              <w:rPr>
                <w:rFonts w:ascii="Arial" w:eastAsia="Times New Roman" w:hAnsi="Arial" w:cs="Arial"/>
                <w:color w:val="000000"/>
                <w:kern w:val="0"/>
                <w:sz w:val="20"/>
                <w:szCs w:val="20"/>
                <w14:ligatures w14:val="none"/>
              </w:rPr>
              <w:t>Otros Ingresos, Intereses Ganados de Títulos, Valores y demás Instrumentos Financieros</w:t>
            </w:r>
          </w:p>
        </w:tc>
        <w:tc>
          <w:tcPr>
            <w:tcW w:w="811" w:type="pct"/>
            <w:noWrap/>
            <w:vAlign w:val="center"/>
            <w:hideMark/>
          </w:tcPr>
          <w:p w14:paraId="4CEB7B3C" w14:textId="77777777" w:rsidR="001C7778" w:rsidRPr="000D1E55" w:rsidRDefault="001C7778" w:rsidP="001C777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D1E55">
              <w:rPr>
                <w:rFonts w:ascii="Arial" w:eastAsia="Times New Roman" w:hAnsi="Arial" w:cs="Arial"/>
                <w:color w:val="000000"/>
                <w:kern w:val="0"/>
                <w:sz w:val="20"/>
                <w:szCs w:val="20"/>
                <w:lang w:val="en-US"/>
                <w14:ligatures w14:val="none"/>
              </w:rPr>
              <w:t>$0.00</w:t>
            </w:r>
          </w:p>
        </w:tc>
        <w:tc>
          <w:tcPr>
            <w:tcW w:w="811" w:type="pct"/>
            <w:noWrap/>
            <w:vAlign w:val="center"/>
            <w:hideMark/>
          </w:tcPr>
          <w:p w14:paraId="00E37C3A" w14:textId="77777777" w:rsidR="001C7778" w:rsidRPr="000D1E55" w:rsidRDefault="001C7778" w:rsidP="001C777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D1E55">
              <w:rPr>
                <w:rFonts w:ascii="Arial" w:eastAsia="Times New Roman" w:hAnsi="Arial" w:cs="Arial"/>
                <w:color w:val="000000"/>
                <w:kern w:val="0"/>
                <w:sz w:val="20"/>
                <w:szCs w:val="20"/>
                <w:lang w:val="en-US"/>
                <w14:ligatures w14:val="none"/>
              </w:rPr>
              <w:t>$0.00</w:t>
            </w:r>
          </w:p>
        </w:tc>
      </w:tr>
      <w:tr w:rsidR="001C7778" w:rsidRPr="00512C46" w14:paraId="133F94C4" w14:textId="77777777" w:rsidTr="00512C46">
        <w:trPr>
          <w:trHeight w:val="600"/>
        </w:trPr>
        <w:tc>
          <w:tcPr>
            <w:cnfStyle w:val="001000000000" w:firstRow="0" w:lastRow="0" w:firstColumn="1" w:lastColumn="0" w:oddVBand="0" w:evenVBand="0" w:oddHBand="0" w:evenHBand="0" w:firstRowFirstColumn="0" w:firstRowLastColumn="0" w:lastRowFirstColumn="0" w:lastRowLastColumn="0"/>
            <w:tcW w:w="726" w:type="pct"/>
            <w:noWrap/>
            <w:vAlign w:val="center"/>
            <w:hideMark/>
          </w:tcPr>
          <w:p w14:paraId="45411B0E" w14:textId="77777777" w:rsidR="001C7778" w:rsidRPr="00512C46" w:rsidRDefault="001C7778" w:rsidP="001C7778">
            <w:pPr>
              <w:rPr>
                <w:rFonts w:ascii="Arial" w:eastAsia="Times New Roman" w:hAnsi="Arial" w:cs="Arial"/>
                <w:color w:val="000000"/>
                <w:kern w:val="0"/>
                <w:sz w:val="20"/>
                <w:szCs w:val="20"/>
                <w:lang w:val="en-US"/>
                <w14:ligatures w14:val="none"/>
              </w:rPr>
            </w:pPr>
            <w:r w:rsidRPr="00512C46">
              <w:rPr>
                <w:rFonts w:ascii="Arial" w:eastAsia="Times New Roman" w:hAnsi="Arial" w:cs="Arial"/>
                <w:color w:val="000000"/>
                <w:kern w:val="0"/>
                <w:sz w:val="20"/>
                <w:szCs w:val="20"/>
                <w:lang w:val="en-US"/>
                <w14:ligatures w14:val="none"/>
              </w:rPr>
              <w:t>1122-91</w:t>
            </w:r>
          </w:p>
        </w:tc>
        <w:tc>
          <w:tcPr>
            <w:tcW w:w="2651" w:type="pct"/>
            <w:vAlign w:val="center"/>
            <w:hideMark/>
          </w:tcPr>
          <w:p w14:paraId="6DB7B419" w14:textId="77777777" w:rsidR="001C7778" w:rsidRPr="00512C46" w:rsidRDefault="001C7778" w:rsidP="001C77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512C46">
              <w:rPr>
                <w:rFonts w:ascii="Arial" w:eastAsia="Times New Roman" w:hAnsi="Arial" w:cs="Arial"/>
                <w:color w:val="000000"/>
                <w:kern w:val="0"/>
                <w:sz w:val="20"/>
                <w:szCs w:val="20"/>
                <w14:ligatures w14:val="none"/>
              </w:rPr>
              <w:t>Transferencias Internas y Asignaciones al Sector Público</w:t>
            </w:r>
          </w:p>
        </w:tc>
        <w:tc>
          <w:tcPr>
            <w:tcW w:w="811" w:type="pct"/>
            <w:noWrap/>
            <w:vAlign w:val="center"/>
            <w:hideMark/>
          </w:tcPr>
          <w:p w14:paraId="3B851AAB" w14:textId="77777777" w:rsidR="001C7778" w:rsidRPr="000D1E55" w:rsidRDefault="001C7778" w:rsidP="001C777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D1E55">
              <w:rPr>
                <w:rFonts w:ascii="Arial" w:eastAsia="Times New Roman" w:hAnsi="Arial" w:cs="Arial"/>
                <w:color w:val="000000"/>
                <w:kern w:val="0"/>
                <w:sz w:val="20"/>
                <w:szCs w:val="20"/>
                <w:lang w:val="en-US"/>
                <w14:ligatures w14:val="none"/>
              </w:rPr>
              <w:t>$0.00</w:t>
            </w:r>
          </w:p>
        </w:tc>
        <w:tc>
          <w:tcPr>
            <w:tcW w:w="811" w:type="pct"/>
            <w:noWrap/>
            <w:vAlign w:val="center"/>
            <w:hideMark/>
          </w:tcPr>
          <w:p w14:paraId="7C5CE80F" w14:textId="77777777" w:rsidR="001C7778" w:rsidRPr="000D1E55" w:rsidRDefault="001C7778" w:rsidP="001C777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0D1E55">
              <w:rPr>
                <w:rFonts w:ascii="Arial" w:eastAsia="Times New Roman" w:hAnsi="Arial" w:cs="Arial"/>
                <w:color w:val="000000"/>
                <w:kern w:val="0"/>
                <w:sz w:val="20"/>
                <w:szCs w:val="20"/>
                <w:lang w:val="en-US"/>
                <w14:ligatures w14:val="none"/>
              </w:rPr>
              <w:t>$0.00</w:t>
            </w:r>
          </w:p>
        </w:tc>
      </w:tr>
    </w:tbl>
    <w:p w14:paraId="078361DB" w14:textId="2BBBF25B" w:rsidR="00A01E4E" w:rsidRPr="00A01E4E" w:rsidRDefault="00A01E4E" w:rsidP="00A01E4E">
      <w:pPr>
        <w:rPr>
          <w:rFonts w:ascii="Arial" w:hAnsi="Arial" w:cs="Arial"/>
          <w:b/>
        </w:rPr>
      </w:pPr>
    </w:p>
    <w:p w14:paraId="564DD537" w14:textId="77777777" w:rsidR="00A01E4E" w:rsidRPr="00A01E4E" w:rsidRDefault="00A01E4E" w:rsidP="00A01E4E">
      <w:pPr>
        <w:rPr>
          <w:rFonts w:ascii="Arial" w:hAnsi="Arial" w:cs="Arial"/>
          <w:b/>
        </w:rPr>
      </w:pPr>
      <w:r w:rsidRPr="00A01E4E">
        <w:rPr>
          <w:rFonts w:ascii="Arial" w:hAnsi="Arial" w:cs="Arial"/>
        </w:rPr>
        <w:t xml:space="preserve"> </w:t>
      </w:r>
      <w:r w:rsidRPr="00A01E4E">
        <w:rPr>
          <w:rFonts w:ascii="Arial" w:hAnsi="Arial" w:cs="Arial"/>
          <w:b/>
        </w:rPr>
        <w:t>Hacienda Pública / Patrimonio Generado</w:t>
      </w:r>
    </w:p>
    <w:p w14:paraId="02F983D7" w14:textId="77777777" w:rsidR="00A01E4E" w:rsidRPr="00A01E4E" w:rsidRDefault="00A01E4E" w:rsidP="00A01E4E">
      <w:pPr>
        <w:jc w:val="both"/>
        <w:rPr>
          <w:rFonts w:ascii="Arial" w:hAnsi="Arial" w:cs="Arial"/>
        </w:rPr>
      </w:pPr>
      <w:r w:rsidRPr="00A01E4E">
        <w:rPr>
          <w:rFonts w:ascii="Arial" w:hAnsi="Arial" w:cs="Arial"/>
        </w:rPr>
        <w:t>Este apartado se refiere al patrimonio neto acumulado durante el ejercicio fiscal, derivado de los resultados operativos. Dicho patrimonio incluye los superávits y déficits generados, excluyendo los aportes direct</w:t>
      </w:r>
      <w:r>
        <w:rPr>
          <w:rFonts w:ascii="Arial" w:hAnsi="Arial" w:cs="Arial"/>
        </w:rPr>
        <w:t xml:space="preserve">os realizados por el Gobierno. </w:t>
      </w:r>
    </w:p>
    <w:p w14:paraId="39436EF3" w14:textId="77777777" w:rsidR="00A01E4E" w:rsidRPr="00A01E4E" w:rsidRDefault="00A01E4E" w:rsidP="00A01E4E">
      <w:pPr>
        <w:jc w:val="both"/>
        <w:rPr>
          <w:rFonts w:ascii="Arial" w:hAnsi="Arial" w:cs="Arial"/>
        </w:rPr>
      </w:pPr>
      <w:r w:rsidRPr="00A01E4E">
        <w:rPr>
          <w:rFonts w:ascii="Arial" w:hAnsi="Arial" w:cs="Arial"/>
        </w:rPr>
        <w:t xml:space="preserve">Al cierre del ejercicio fiscal 2025, el patrimonio neto acumulado reporta una cifra de $390,342.20. Esta cantidad refleja un subejercicio en el presupuesto de egresos hasta el 31 de diciembre del mismo año, en comparación con el ejercicio fiscal inmediato anterior, cuyo </w:t>
      </w:r>
      <w:r>
        <w:rPr>
          <w:rFonts w:ascii="Arial" w:hAnsi="Arial" w:cs="Arial"/>
        </w:rPr>
        <w:t>monto ascendió a $4,893,400.25.</w:t>
      </w:r>
    </w:p>
    <w:p w14:paraId="6B0441AF" w14:textId="77777777" w:rsidR="00A01E4E" w:rsidRPr="00A01E4E" w:rsidRDefault="00A01E4E" w:rsidP="00A01E4E">
      <w:pPr>
        <w:rPr>
          <w:rFonts w:ascii="Arial" w:hAnsi="Arial" w:cs="Arial"/>
        </w:rPr>
      </w:pPr>
      <w:r w:rsidRPr="00A01E4E">
        <w:rPr>
          <w:rFonts w:ascii="Arial" w:hAnsi="Arial" w:cs="Arial"/>
        </w:rPr>
        <w:t xml:space="preserve"> Resultado del</w:t>
      </w:r>
      <w:r>
        <w:rPr>
          <w:rFonts w:ascii="Arial" w:hAnsi="Arial" w:cs="Arial"/>
        </w:rPr>
        <w:t xml:space="preserve"> Ejercicio (Ahorro / Desahorro)</w:t>
      </w:r>
    </w:p>
    <w:p w14:paraId="1D58CC84" w14:textId="77777777" w:rsidR="00A01E4E" w:rsidRPr="00A01E4E" w:rsidRDefault="00A01E4E" w:rsidP="00A01E4E">
      <w:pPr>
        <w:jc w:val="both"/>
        <w:rPr>
          <w:rFonts w:ascii="Arial" w:hAnsi="Arial" w:cs="Arial"/>
        </w:rPr>
      </w:pPr>
      <w:r w:rsidRPr="00A01E4E">
        <w:rPr>
          <w:rFonts w:ascii="Arial" w:hAnsi="Arial" w:cs="Arial"/>
        </w:rPr>
        <w:t>El resultado del ejercicio, representado como ahorro o desahorro, se define como la diferencia entre los ingresos y otros beneficios, menos los gastos y otras pérdidas, de acuerdo con la normativa establecida por el Consejo Nacional de Armonización Contable (CONAC). Un resultado positivo indica un ahorro, mientras que un resultado negativo representa un desahorro. Este resultado se integra al patrimonio generado que se refleja en el estado de variación en la</w:t>
      </w:r>
      <w:r>
        <w:rPr>
          <w:rFonts w:ascii="Arial" w:hAnsi="Arial" w:cs="Arial"/>
        </w:rPr>
        <w:t xml:space="preserve"> Hacienda Pública / Patrimonio.</w:t>
      </w:r>
    </w:p>
    <w:p w14:paraId="43DB08E8" w14:textId="7EEA3F5F" w:rsidR="005C1EE5" w:rsidRPr="00B3796F" w:rsidRDefault="00A01E4E" w:rsidP="00A01E4E">
      <w:pPr>
        <w:jc w:val="both"/>
        <w:rPr>
          <w:rFonts w:ascii="Arial" w:hAnsi="Arial" w:cs="Arial"/>
        </w:rPr>
      </w:pPr>
      <w:r w:rsidRPr="00A01E4E">
        <w:rPr>
          <w:rFonts w:ascii="Arial" w:hAnsi="Arial" w:cs="Arial"/>
        </w:rPr>
        <w:t xml:space="preserve">Para el ejercicio fiscal 2025, el resultado final del ejercicio se presenta como </w:t>
      </w:r>
      <w:r>
        <w:rPr>
          <w:rFonts w:ascii="Arial" w:hAnsi="Arial" w:cs="Arial"/>
        </w:rPr>
        <w:t xml:space="preserve">un desahorro de </w:t>
      </w:r>
      <w:r w:rsidRPr="00A01E4E">
        <w:rPr>
          <w:rFonts w:ascii="Arial" w:hAnsi="Arial" w:cs="Arial"/>
        </w:rPr>
        <w:t>$-4,503,058.05. Además, es importante señalar que en este resultado no se incluyen como ingresos presupuestales los $4,893,400.25, correspondientes al resultado del ejercicio fiscal 2024, que se considera un monto de subejercicio. Esta omisión explica la discrepancia entre los ingresos, que resultaron inferiores a los gastos y otras pérdidas contabilizadas.</w:t>
      </w:r>
    </w:p>
    <w:p w14:paraId="3CA97E06" w14:textId="7BD22BB2" w:rsidR="001C7778" w:rsidRDefault="007E5705" w:rsidP="00E122E1">
      <w:pPr>
        <w:spacing w:after="0" w:line="240" w:lineRule="auto"/>
        <w:rPr>
          <w:rFonts w:ascii="Arial" w:hAnsi="Arial" w:cs="Arial"/>
          <w:b/>
          <w:bCs/>
        </w:rPr>
      </w:pPr>
      <w:r w:rsidRPr="00B3796F">
        <w:rPr>
          <w:rFonts w:ascii="Arial" w:hAnsi="Arial" w:cs="Arial"/>
          <w:b/>
          <w:bCs/>
        </w:rPr>
        <w:t xml:space="preserve">Cuentas por Cobrar a Corto Plazo </w:t>
      </w:r>
      <w:r w:rsidR="001C7778">
        <w:rPr>
          <w:rFonts w:ascii="Arial" w:hAnsi="Arial" w:cs="Arial"/>
          <w:b/>
          <w:bCs/>
        </w:rPr>
        <w:t>$0.00</w:t>
      </w:r>
    </w:p>
    <w:p w14:paraId="48E3346A" w14:textId="77777777" w:rsidR="00E122E1" w:rsidRPr="00E122E1" w:rsidRDefault="00E122E1" w:rsidP="00E122E1">
      <w:pPr>
        <w:spacing w:after="0" w:line="240" w:lineRule="auto"/>
        <w:rPr>
          <w:rFonts w:ascii="Arial" w:hAnsi="Arial" w:cs="Arial"/>
          <w:b/>
          <w:bCs/>
        </w:rPr>
      </w:pPr>
    </w:p>
    <w:p w14:paraId="07541E6B" w14:textId="1DD10115" w:rsidR="001E534F" w:rsidRPr="00B3796F" w:rsidRDefault="007E5705" w:rsidP="00E122E1">
      <w:pPr>
        <w:rPr>
          <w:rFonts w:ascii="Arial" w:hAnsi="Arial" w:cs="Arial"/>
          <w:b/>
          <w:bCs/>
        </w:rPr>
      </w:pPr>
      <w:r w:rsidRPr="00B3796F">
        <w:rPr>
          <w:rFonts w:ascii="Arial" w:hAnsi="Arial" w:cs="Arial"/>
          <w:b/>
          <w:bCs/>
        </w:rPr>
        <w:t>Deudores diversos por cobrar a corto plazo</w:t>
      </w:r>
      <w:r w:rsidR="001C7778">
        <w:rPr>
          <w:rFonts w:ascii="Arial" w:hAnsi="Arial" w:cs="Arial"/>
          <w:b/>
          <w:bCs/>
        </w:rPr>
        <w:t xml:space="preserve"> $0.00</w:t>
      </w:r>
      <w:bookmarkStart w:id="1" w:name="_Hlk190684903"/>
      <w:r w:rsidR="00F06917" w:rsidRPr="00B3796F">
        <w:rPr>
          <w:rFonts w:ascii="Arial" w:hAnsi="Arial" w:cs="Arial"/>
          <w:b/>
          <w:bCs/>
        </w:rPr>
        <w:t xml:space="preserve">                                                                 </w:t>
      </w:r>
      <w:bookmarkEnd w:id="1"/>
    </w:p>
    <w:p w14:paraId="411F922A" w14:textId="77777777" w:rsidR="001E534F" w:rsidRPr="00B3796F" w:rsidRDefault="001E534F" w:rsidP="001E534F">
      <w:pPr>
        <w:spacing w:after="0" w:line="240" w:lineRule="auto"/>
        <w:rPr>
          <w:rFonts w:ascii="Arial" w:hAnsi="Arial" w:cs="Arial"/>
          <w:b/>
          <w:bCs/>
        </w:rPr>
      </w:pPr>
      <w:r w:rsidRPr="00B3796F">
        <w:rPr>
          <w:rFonts w:ascii="Arial" w:hAnsi="Arial" w:cs="Arial"/>
          <w:b/>
          <w:bCs/>
        </w:rPr>
        <w:t>Inventarios</w:t>
      </w:r>
    </w:p>
    <w:p w14:paraId="73371DEF" w14:textId="6B63B63C" w:rsidR="001E534F" w:rsidRPr="00B3796F" w:rsidRDefault="001E534F" w:rsidP="001E534F">
      <w:pPr>
        <w:spacing w:after="0" w:line="240" w:lineRule="auto"/>
        <w:rPr>
          <w:rFonts w:ascii="Arial" w:hAnsi="Arial" w:cs="Arial"/>
        </w:rPr>
      </w:pPr>
      <w:r w:rsidRPr="00B3796F">
        <w:rPr>
          <w:rFonts w:ascii="Arial" w:hAnsi="Arial" w:cs="Arial"/>
        </w:rPr>
        <w:t xml:space="preserve">Se informa que, al </w:t>
      </w:r>
      <w:r w:rsidR="00512C46">
        <w:rPr>
          <w:rFonts w:ascii="Arial" w:hAnsi="Arial" w:cs="Arial"/>
        </w:rPr>
        <w:t>3</w:t>
      </w:r>
      <w:r w:rsidR="001E61DF">
        <w:rPr>
          <w:rFonts w:ascii="Arial" w:hAnsi="Arial" w:cs="Arial"/>
        </w:rPr>
        <w:t>1</w:t>
      </w:r>
      <w:r w:rsidR="00745D56" w:rsidRPr="00B3796F">
        <w:rPr>
          <w:rFonts w:ascii="Arial" w:hAnsi="Arial" w:cs="Arial"/>
        </w:rPr>
        <w:t xml:space="preserve"> (treinta</w:t>
      </w:r>
      <w:r w:rsidR="001E61DF">
        <w:rPr>
          <w:rFonts w:ascii="Arial" w:hAnsi="Arial" w:cs="Arial"/>
        </w:rPr>
        <w:t xml:space="preserve"> y uno</w:t>
      </w:r>
      <w:r w:rsidR="00745D56" w:rsidRPr="00B3796F">
        <w:rPr>
          <w:rFonts w:ascii="Arial" w:hAnsi="Arial" w:cs="Arial"/>
        </w:rPr>
        <w:t xml:space="preserve">) de </w:t>
      </w:r>
      <w:r w:rsidR="001E61DF">
        <w:rPr>
          <w:rFonts w:ascii="Arial" w:hAnsi="Arial" w:cs="Arial"/>
        </w:rPr>
        <w:t>dic</w:t>
      </w:r>
      <w:r w:rsidR="004C19D0">
        <w:rPr>
          <w:rFonts w:ascii="Arial" w:hAnsi="Arial" w:cs="Arial"/>
        </w:rPr>
        <w:t>iem</w:t>
      </w:r>
      <w:r w:rsidR="00A61E40">
        <w:rPr>
          <w:rFonts w:ascii="Arial" w:hAnsi="Arial" w:cs="Arial"/>
        </w:rPr>
        <w:t>b</w:t>
      </w:r>
      <w:r w:rsidR="00512C46">
        <w:rPr>
          <w:rFonts w:ascii="Arial" w:hAnsi="Arial" w:cs="Arial"/>
        </w:rPr>
        <w:t>re</w:t>
      </w:r>
      <w:r w:rsidR="00745D56" w:rsidRPr="00B3796F">
        <w:rPr>
          <w:rFonts w:ascii="Arial" w:hAnsi="Arial" w:cs="Arial"/>
        </w:rPr>
        <w:t xml:space="preserve"> del 2025</w:t>
      </w:r>
      <w:r w:rsidR="00172CFB" w:rsidRPr="00B3796F">
        <w:rPr>
          <w:rFonts w:ascii="Arial" w:hAnsi="Arial" w:cs="Arial"/>
        </w:rPr>
        <w:t xml:space="preserve"> (dos mil veinticinco)</w:t>
      </w:r>
      <w:r w:rsidRPr="00B3796F">
        <w:rPr>
          <w:rFonts w:ascii="Arial" w:hAnsi="Arial" w:cs="Arial"/>
        </w:rPr>
        <w:t>, no hay nada que manifestar.</w:t>
      </w:r>
    </w:p>
    <w:p w14:paraId="2484615F" w14:textId="77777777" w:rsidR="001E534F" w:rsidRPr="00B3796F" w:rsidRDefault="001E534F" w:rsidP="001E534F">
      <w:pPr>
        <w:spacing w:after="0" w:line="240" w:lineRule="auto"/>
        <w:rPr>
          <w:rFonts w:ascii="Arial" w:hAnsi="Arial" w:cs="Arial"/>
          <w:b/>
          <w:bCs/>
        </w:rPr>
      </w:pPr>
    </w:p>
    <w:p w14:paraId="2C5A9380" w14:textId="4CDB8661" w:rsidR="001E534F" w:rsidRDefault="001E534F" w:rsidP="001E534F">
      <w:pPr>
        <w:spacing w:after="0" w:line="240" w:lineRule="auto"/>
        <w:rPr>
          <w:rFonts w:ascii="Arial" w:hAnsi="Arial" w:cs="Arial"/>
          <w:b/>
          <w:bCs/>
        </w:rPr>
      </w:pPr>
      <w:r w:rsidRPr="00B3796F">
        <w:rPr>
          <w:rFonts w:ascii="Arial" w:hAnsi="Arial" w:cs="Arial"/>
          <w:b/>
          <w:bCs/>
        </w:rPr>
        <w:t>Almacenes</w:t>
      </w:r>
    </w:p>
    <w:p w14:paraId="49E462FC" w14:textId="16CBAF54" w:rsidR="00F10992" w:rsidRPr="00B3796F" w:rsidRDefault="00F10992" w:rsidP="00F10992">
      <w:pPr>
        <w:spacing w:after="0" w:line="240" w:lineRule="auto"/>
        <w:rPr>
          <w:rFonts w:ascii="Arial" w:hAnsi="Arial" w:cs="Arial"/>
        </w:rPr>
      </w:pPr>
      <w:r w:rsidRPr="00B3796F">
        <w:rPr>
          <w:rFonts w:ascii="Arial" w:hAnsi="Arial" w:cs="Arial"/>
        </w:rPr>
        <w:t>Se informa que, al 3</w:t>
      </w:r>
      <w:r w:rsidR="001E61DF">
        <w:rPr>
          <w:rFonts w:ascii="Arial" w:hAnsi="Arial" w:cs="Arial"/>
        </w:rPr>
        <w:t>1</w:t>
      </w:r>
      <w:r w:rsidRPr="00B3796F">
        <w:rPr>
          <w:rFonts w:ascii="Arial" w:hAnsi="Arial" w:cs="Arial"/>
        </w:rPr>
        <w:t xml:space="preserve"> (treinta</w:t>
      </w:r>
      <w:r w:rsidR="001E61DF">
        <w:rPr>
          <w:rFonts w:ascii="Arial" w:hAnsi="Arial" w:cs="Arial"/>
        </w:rPr>
        <w:t xml:space="preserve"> y uno</w:t>
      </w:r>
      <w:r w:rsidRPr="00B3796F">
        <w:rPr>
          <w:rFonts w:ascii="Arial" w:hAnsi="Arial" w:cs="Arial"/>
        </w:rPr>
        <w:t xml:space="preserve">) de </w:t>
      </w:r>
      <w:r w:rsidR="001E61DF">
        <w:rPr>
          <w:rFonts w:ascii="Arial" w:hAnsi="Arial" w:cs="Arial"/>
        </w:rPr>
        <w:t>dic</w:t>
      </w:r>
      <w:r w:rsidR="003F7F50">
        <w:rPr>
          <w:rFonts w:ascii="Arial" w:hAnsi="Arial" w:cs="Arial"/>
        </w:rPr>
        <w:t>iem</w:t>
      </w:r>
      <w:r w:rsidR="00B36FEE">
        <w:rPr>
          <w:rFonts w:ascii="Arial" w:hAnsi="Arial" w:cs="Arial"/>
        </w:rPr>
        <w:t>bre</w:t>
      </w:r>
      <w:r w:rsidRPr="00B3796F">
        <w:rPr>
          <w:rFonts w:ascii="Arial" w:hAnsi="Arial" w:cs="Arial"/>
        </w:rPr>
        <w:t xml:space="preserve"> del 2025 (dos mil veinticinco), no hay nada que manifestar.</w:t>
      </w:r>
    </w:p>
    <w:p w14:paraId="602DA3D6" w14:textId="7497F6C2" w:rsidR="00B152DB" w:rsidRPr="00B3796F" w:rsidRDefault="00B152DB" w:rsidP="001E534F">
      <w:pPr>
        <w:spacing w:after="0" w:line="240" w:lineRule="auto"/>
        <w:rPr>
          <w:rFonts w:ascii="Arial" w:hAnsi="Arial" w:cs="Arial"/>
          <w:b/>
          <w:bCs/>
        </w:rPr>
      </w:pPr>
    </w:p>
    <w:p w14:paraId="29D961C7" w14:textId="77777777" w:rsidR="001E534F" w:rsidRPr="00B3796F" w:rsidRDefault="001E534F" w:rsidP="001E534F">
      <w:pPr>
        <w:spacing w:after="0" w:line="240" w:lineRule="auto"/>
        <w:rPr>
          <w:rFonts w:ascii="Arial" w:hAnsi="Arial" w:cs="Arial"/>
          <w:b/>
          <w:bCs/>
        </w:rPr>
      </w:pPr>
      <w:r w:rsidRPr="00B3796F">
        <w:rPr>
          <w:rFonts w:ascii="Arial" w:hAnsi="Arial" w:cs="Arial"/>
          <w:b/>
          <w:bCs/>
        </w:rPr>
        <w:t>Inversiones financieras</w:t>
      </w:r>
    </w:p>
    <w:p w14:paraId="1388E5B0" w14:textId="6C09E843" w:rsidR="004946AC" w:rsidRDefault="004946AC" w:rsidP="001E534F">
      <w:pPr>
        <w:spacing w:after="0" w:line="240" w:lineRule="auto"/>
        <w:rPr>
          <w:rFonts w:ascii="Arial" w:hAnsi="Arial" w:cs="Arial"/>
          <w:b/>
          <w:bCs/>
        </w:rPr>
      </w:pPr>
    </w:p>
    <w:p w14:paraId="53203399" w14:textId="1CDE7037" w:rsidR="00F10992" w:rsidRPr="004B6333" w:rsidRDefault="00F10992" w:rsidP="001E534F">
      <w:pPr>
        <w:spacing w:after="0" w:line="240" w:lineRule="auto"/>
        <w:rPr>
          <w:rFonts w:ascii="Arial" w:hAnsi="Arial" w:cs="Arial"/>
          <w:b/>
          <w:bCs/>
          <w:shd w:val="clear" w:color="auto" w:fill="FFFF00"/>
        </w:rPr>
      </w:pPr>
      <w:r w:rsidRPr="00B152DB">
        <w:rPr>
          <w:rFonts w:ascii="Arial" w:hAnsi="Arial" w:cs="Arial"/>
          <w:b/>
          <w:bCs/>
        </w:rPr>
        <w:t>FONDOS DEL FIDEICOMISO, saldo al 3</w:t>
      </w:r>
      <w:r w:rsidR="001E61DF">
        <w:rPr>
          <w:rFonts w:ascii="Arial" w:hAnsi="Arial" w:cs="Arial"/>
          <w:b/>
          <w:bCs/>
        </w:rPr>
        <w:t>1</w:t>
      </w:r>
      <w:r w:rsidRPr="00B152DB">
        <w:rPr>
          <w:rFonts w:ascii="Arial" w:hAnsi="Arial" w:cs="Arial"/>
          <w:b/>
          <w:bCs/>
        </w:rPr>
        <w:t xml:space="preserve"> de </w:t>
      </w:r>
      <w:r w:rsidR="001E61DF">
        <w:rPr>
          <w:rFonts w:ascii="Arial" w:hAnsi="Arial" w:cs="Arial"/>
          <w:b/>
          <w:bCs/>
        </w:rPr>
        <w:t>dic</w:t>
      </w:r>
      <w:r w:rsidR="003F7F50">
        <w:rPr>
          <w:rFonts w:ascii="Arial" w:hAnsi="Arial" w:cs="Arial"/>
          <w:b/>
          <w:bCs/>
        </w:rPr>
        <w:t>iem</w:t>
      </w:r>
      <w:r w:rsidR="00B36FEE" w:rsidRPr="00B152DB">
        <w:rPr>
          <w:rFonts w:ascii="Arial" w:hAnsi="Arial" w:cs="Arial"/>
          <w:b/>
          <w:bCs/>
        </w:rPr>
        <w:t>bre</w:t>
      </w:r>
      <w:r w:rsidRPr="00B152DB">
        <w:rPr>
          <w:rFonts w:ascii="Arial" w:hAnsi="Arial" w:cs="Arial"/>
          <w:b/>
          <w:bCs/>
        </w:rPr>
        <w:t xml:space="preserve"> de 2025 </w:t>
      </w:r>
      <w:r w:rsidRPr="006F22D4">
        <w:rPr>
          <w:rFonts w:ascii="Arial" w:hAnsi="Arial" w:cs="Arial"/>
          <w:b/>
          <w:bCs/>
        </w:rPr>
        <w:t xml:space="preserve">$ </w:t>
      </w:r>
      <w:r w:rsidR="004C79EB">
        <w:rPr>
          <w:rFonts w:ascii="Arial" w:hAnsi="Arial" w:cs="Arial"/>
          <w:b/>
          <w:bCs/>
        </w:rPr>
        <w:t>891</w:t>
      </w:r>
      <w:r w:rsidRPr="006F22D4">
        <w:rPr>
          <w:rFonts w:ascii="Arial" w:hAnsi="Arial" w:cs="Arial"/>
          <w:b/>
          <w:bCs/>
        </w:rPr>
        <w:t>,</w:t>
      </w:r>
      <w:r w:rsidR="004C79EB">
        <w:rPr>
          <w:rFonts w:ascii="Arial" w:hAnsi="Arial" w:cs="Arial"/>
          <w:b/>
          <w:bCs/>
        </w:rPr>
        <w:t>286</w:t>
      </w:r>
      <w:r w:rsidRPr="006F22D4">
        <w:rPr>
          <w:rFonts w:ascii="Arial" w:hAnsi="Arial" w:cs="Arial"/>
          <w:b/>
          <w:bCs/>
        </w:rPr>
        <w:t>.</w:t>
      </w:r>
      <w:r w:rsidR="004C79EB">
        <w:rPr>
          <w:rFonts w:ascii="Arial" w:hAnsi="Arial" w:cs="Arial"/>
          <w:b/>
          <w:bCs/>
        </w:rPr>
        <w:t>4</w:t>
      </w:r>
      <w:r w:rsidR="006F22D4">
        <w:rPr>
          <w:rFonts w:ascii="Arial" w:hAnsi="Arial" w:cs="Arial"/>
          <w:b/>
          <w:bCs/>
        </w:rPr>
        <w:t>5</w:t>
      </w:r>
    </w:p>
    <w:p w14:paraId="0A28AB9A" w14:textId="77777777" w:rsidR="001E534F" w:rsidRPr="00B3796F" w:rsidRDefault="001E534F" w:rsidP="001E534F">
      <w:pPr>
        <w:spacing w:after="0" w:line="240" w:lineRule="auto"/>
        <w:rPr>
          <w:rFonts w:ascii="Arial" w:hAnsi="Arial" w:cs="Arial"/>
          <w:b/>
          <w:bCs/>
        </w:rPr>
      </w:pPr>
    </w:p>
    <w:p w14:paraId="4674A02F" w14:textId="4449A5E8" w:rsidR="00F10992" w:rsidRDefault="001E534F" w:rsidP="00F10992">
      <w:pPr>
        <w:spacing w:after="0" w:line="240" w:lineRule="auto"/>
        <w:rPr>
          <w:rFonts w:ascii="Arial" w:hAnsi="Arial" w:cs="Arial"/>
          <w:b/>
          <w:bCs/>
        </w:rPr>
      </w:pPr>
      <w:r w:rsidRPr="00B3796F">
        <w:rPr>
          <w:rFonts w:ascii="Arial" w:hAnsi="Arial" w:cs="Arial"/>
          <w:b/>
          <w:bCs/>
        </w:rPr>
        <w:t>Bienes muebles, inmuebles e intangibles</w:t>
      </w:r>
    </w:p>
    <w:p w14:paraId="0F239DDF" w14:textId="77777777" w:rsidR="00B152DB" w:rsidRDefault="00B152DB" w:rsidP="001024E7">
      <w:pPr>
        <w:spacing w:after="0" w:line="240" w:lineRule="auto"/>
        <w:jc w:val="both"/>
        <w:rPr>
          <w:rFonts w:ascii="Arial" w:hAnsi="Arial" w:cs="Arial"/>
        </w:rPr>
      </w:pPr>
    </w:p>
    <w:p w14:paraId="0331FC13" w14:textId="545028A2" w:rsidR="00F10992" w:rsidRPr="00B3796F" w:rsidRDefault="00F10992" w:rsidP="001024E7">
      <w:pPr>
        <w:spacing w:after="0" w:line="240" w:lineRule="auto"/>
        <w:jc w:val="both"/>
        <w:rPr>
          <w:rFonts w:ascii="Arial" w:hAnsi="Arial" w:cs="Arial"/>
        </w:rPr>
      </w:pPr>
      <w:r w:rsidRPr="001024E7">
        <w:rPr>
          <w:rFonts w:ascii="Arial" w:hAnsi="Arial" w:cs="Arial"/>
        </w:rPr>
        <w:t>Se informa que, al 3</w:t>
      </w:r>
      <w:r w:rsidR="001E61DF">
        <w:rPr>
          <w:rFonts w:ascii="Arial" w:hAnsi="Arial" w:cs="Arial"/>
        </w:rPr>
        <w:t>1</w:t>
      </w:r>
      <w:r w:rsidR="003F7F50">
        <w:rPr>
          <w:rFonts w:ascii="Arial" w:hAnsi="Arial" w:cs="Arial"/>
        </w:rPr>
        <w:t xml:space="preserve"> </w:t>
      </w:r>
      <w:r w:rsidRPr="001024E7">
        <w:rPr>
          <w:rFonts w:ascii="Arial" w:hAnsi="Arial" w:cs="Arial"/>
        </w:rPr>
        <w:t>(treinta</w:t>
      </w:r>
      <w:r w:rsidR="001E61DF">
        <w:rPr>
          <w:rFonts w:ascii="Arial" w:hAnsi="Arial" w:cs="Arial"/>
        </w:rPr>
        <w:t xml:space="preserve"> y uno</w:t>
      </w:r>
      <w:r w:rsidRPr="001024E7">
        <w:rPr>
          <w:rFonts w:ascii="Arial" w:hAnsi="Arial" w:cs="Arial"/>
        </w:rPr>
        <w:t xml:space="preserve">) de </w:t>
      </w:r>
      <w:r w:rsidR="001E61DF">
        <w:rPr>
          <w:rFonts w:ascii="Arial" w:hAnsi="Arial" w:cs="Arial"/>
        </w:rPr>
        <w:t>dic</w:t>
      </w:r>
      <w:r w:rsidR="00F65880">
        <w:rPr>
          <w:rFonts w:ascii="Arial" w:hAnsi="Arial" w:cs="Arial"/>
        </w:rPr>
        <w:t>iem</w:t>
      </w:r>
      <w:r w:rsidR="00B36FEE" w:rsidRPr="001024E7">
        <w:rPr>
          <w:rFonts w:ascii="Arial" w:hAnsi="Arial" w:cs="Arial"/>
        </w:rPr>
        <w:t>bre</w:t>
      </w:r>
      <w:r w:rsidRPr="001024E7">
        <w:rPr>
          <w:rFonts w:ascii="Arial" w:hAnsi="Arial" w:cs="Arial"/>
        </w:rPr>
        <w:t xml:space="preserve"> del 2025 (dos mi</w:t>
      </w:r>
      <w:r w:rsidR="001024E7">
        <w:rPr>
          <w:rFonts w:ascii="Arial" w:hAnsi="Arial" w:cs="Arial"/>
        </w:rPr>
        <w:t xml:space="preserve">l veinticinco), no hay nada que </w:t>
      </w:r>
      <w:r w:rsidRPr="001024E7">
        <w:rPr>
          <w:rFonts w:ascii="Arial" w:hAnsi="Arial" w:cs="Arial"/>
        </w:rPr>
        <w:t>manifestar.</w:t>
      </w:r>
    </w:p>
    <w:p w14:paraId="130CBBCA" w14:textId="77777777" w:rsidR="004946AC" w:rsidRPr="00B3796F" w:rsidRDefault="004946AC" w:rsidP="001E534F">
      <w:pPr>
        <w:spacing w:after="0" w:line="240" w:lineRule="auto"/>
        <w:rPr>
          <w:rFonts w:ascii="Arial" w:hAnsi="Arial" w:cs="Arial"/>
          <w:b/>
          <w:bCs/>
        </w:rPr>
      </w:pPr>
    </w:p>
    <w:p w14:paraId="52660BD8" w14:textId="69E03832" w:rsidR="00F10992" w:rsidRDefault="001E534F" w:rsidP="00F10992">
      <w:pPr>
        <w:spacing w:after="0" w:line="240" w:lineRule="auto"/>
        <w:rPr>
          <w:rFonts w:ascii="Arial" w:hAnsi="Arial" w:cs="Arial"/>
          <w:b/>
          <w:bCs/>
        </w:rPr>
      </w:pPr>
      <w:r w:rsidRPr="00B3796F">
        <w:rPr>
          <w:rFonts w:ascii="Arial" w:hAnsi="Arial" w:cs="Arial"/>
          <w:b/>
          <w:bCs/>
        </w:rPr>
        <w:t>Bienes mu</w:t>
      </w:r>
      <w:r w:rsidR="004946AC" w:rsidRPr="00B3796F">
        <w:rPr>
          <w:rFonts w:ascii="Arial" w:hAnsi="Arial" w:cs="Arial"/>
          <w:b/>
          <w:bCs/>
        </w:rPr>
        <w:t>e</w:t>
      </w:r>
      <w:r w:rsidRPr="00B3796F">
        <w:rPr>
          <w:rFonts w:ascii="Arial" w:hAnsi="Arial" w:cs="Arial"/>
          <w:b/>
          <w:bCs/>
        </w:rPr>
        <w:t>bles</w:t>
      </w:r>
    </w:p>
    <w:p w14:paraId="3606F334" w14:textId="77777777" w:rsidR="00B152DB" w:rsidRDefault="00B152DB" w:rsidP="009824D6">
      <w:pPr>
        <w:spacing w:after="0" w:line="240" w:lineRule="auto"/>
        <w:jc w:val="both"/>
        <w:rPr>
          <w:rFonts w:ascii="Arial" w:hAnsi="Arial" w:cs="Arial"/>
        </w:rPr>
      </w:pPr>
    </w:p>
    <w:p w14:paraId="2FE13CEE" w14:textId="221E8AB9" w:rsidR="00F10992" w:rsidRPr="00B3796F" w:rsidRDefault="00F10992" w:rsidP="009824D6">
      <w:pPr>
        <w:spacing w:after="0" w:line="240" w:lineRule="auto"/>
        <w:jc w:val="both"/>
        <w:rPr>
          <w:rFonts w:ascii="Arial" w:hAnsi="Arial" w:cs="Arial"/>
        </w:rPr>
      </w:pPr>
      <w:r w:rsidRPr="00B3796F">
        <w:rPr>
          <w:rFonts w:ascii="Arial" w:hAnsi="Arial" w:cs="Arial"/>
        </w:rPr>
        <w:t>Se informa que, al 3</w:t>
      </w:r>
      <w:r w:rsidR="001E61DF">
        <w:rPr>
          <w:rFonts w:ascii="Arial" w:hAnsi="Arial" w:cs="Arial"/>
        </w:rPr>
        <w:t>1</w:t>
      </w:r>
      <w:r w:rsidR="003F7F50">
        <w:rPr>
          <w:rFonts w:ascii="Arial" w:hAnsi="Arial" w:cs="Arial"/>
        </w:rPr>
        <w:t xml:space="preserve"> </w:t>
      </w:r>
      <w:r w:rsidRPr="00B3796F">
        <w:rPr>
          <w:rFonts w:ascii="Arial" w:hAnsi="Arial" w:cs="Arial"/>
        </w:rPr>
        <w:t>(treinta</w:t>
      </w:r>
      <w:r w:rsidR="001E61DF">
        <w:rPr>
          <w:rFonts w:ascii="Arial" w:hAnsi="Arial" w:cs="Arial"/>
        </w:rPr>
        <w:t xml:space="preserve"> y uno</w:t>
      </w:r>
      <w:r w:rsidRPr="00B3796F">
        <w:rPr>
          <w:rFonts w:ascii="Arial" w:hAnsi="Arial" w:cs="Arial"/>
        </w:rPr>
        <w:t xml:space="preserve">) de </w:t>
      </w:r>
      <w:r w:rsidR="001E61DF">
        <w:rPr>
          <w:rFonts w:ascii="Arial" w:hAnsi="Arial" w:cs="Arial"/>
        </w:rPr>
        <w:t>dic</w:t>
      </w:r>
      <w:r w:rsidR="00F65880">
        <w:rPr>
          <w:rFonts w:ascii="Arial" w:hAnsi="Arial" w:cs="Arial"/>
        </w:rPr>
        <w:t>iem</w:t>
      </w:r>
      <w:r w:rsidR="00B36FEE">
        <w:rPr>
          <w:rFonts w:ascii="Arial" w:hAnsi="Arial" w:cs="Arial"/>
        </w:rPr>
        <w:t>bre</w:t>
      </w:r>
      <w:r w:rsidRPr="00B3796F">
        <w:rPr>
          <w:rFonts w:ascii="Arial" w:hAnsi="Arial" w:cs="Arial"/>
        </w:rPr>
        <w:t xml:space="preserve"> del 2025 (dos mil veinticinco), no hay nada que manifestar.</w:t>
      </w:r>
    </w:p>
    <w:p w14:paraId="453141C9" w14:textId="77777777" w:rsidR="009A69C4" w:rsidRPr="00B3796F" w:rsidRDefault="009A69C4" w:rsidP="009824D6">
      <w:pPr>
        <w:spacing w:after="0" w:line="240" w:lineRule="auto"/>
        <w:jc w:val="both"/>
        <w:rPr>
          <w:rFonts w:ascii="Arial" w:hAnsi="Arial" w:cs="Arial"/>
          <w:b/>
          <w:bCs/>
        </w:rPr>
      </w:pPr>
    </w:p>
    <w:p w14:paraId="038C148D" w14:textId="19C6AFB2" w:rsidR="00F10992" w:rsidRDefault="004946AC" w:rsidP="009824D6">
      <w:pPr>
        <w:spacing w:after="0" w:line="240" w:lineRule="auto"/>
        <w:jc w:val="both"/>
        <w:rPr>
          <w:rFonts w:ascii="Arial" w:hAnsi="Arial" w:cs="Arial"/>
          <w:b/>
          <w:bCs/>
        </w:rPr>
      </w:pPr>
      <w:r w:rsidRPr="00B3796F">
        <w:rPr>
          <w:rFonts w:ascii="Arial" w:hAnsi="Arial" w:cs="Arial"/>
          <w:b/>
          <w:bCs/>
        </w:rPr>
        <w:t>Bienes inmuebles, infraestructura y construcciones en proceso</w:t>
      </w:r>
    </w:p>
    <w:p w14:paraId="10AA3FB1" w14:textId="77777777" w:rsidR="00B152DB" w:rsidRDefault="00B152DB" w:rsidP="009824D6">
      <w:pPr>
        <w:spacing w:after="0" w:line="240" w:lineRule="auto"/>
        <w:jc w:val="both"/>
        <w:rPr>
          <w:rFonts w:ascii="Arial" w:hAnsi="Arial" w:cs="Arial"/>
        </w:rPr>
      </w:pPr>
    </w:p>
    <w:p w14:paraId="0FF292DA" w14:textId="72D0BF4C" w:rsidR="00F818FA" w:rsidRPr="00F10992" w:rsidRDefault="00F10992" w:rsidP="005C1EE5">
      <w:pPr>
        <w:spacing w:after="0" w:line="240" w:lineRule="auto"/>
        <w:jc w:val="both"/>
        <w:rPr>
          <w:rFonts w:ascii="Arial" w:hAnsi="Arial" w:cs="Arial"/>
        </w:rPr>
      </w:pPr>
      <w:r w:rsidRPr="00B3796F">
        <w:rPr>
          <w:rFonts w:ascii="Arial" w:hAnsi="Arial" w:cs="Arial"/>
        </w:rPr>
        <w:t>Se informa que, al 3</w:t>
      </w:r>
      <w:r w:rsidR="00A80EB1">
        <w:rPr>
          <w:rFonts w:ascii="Arial" w:hAnsi="Arial" w:cs="Arial"/>
        </w:rPr>
        <w:t>1</w:t>
      </w:r>
      <w:r w:rsidRPr="00B3796F">
        <w:rPr>
          <w:rFonts w:ascii="Arial" w:hAnsi="Arial" w:cs="Arial"/>
        </w:rPr>
        <w:t xml:space="preserve"> (treinta</w:t>
      </w:r>
      <w:r w:rsidR="00A80EB1">
        <w:rPr>
          <w:rFonts w:ascii="Arial" w:hAnsi="Arial" w:cs="Arial"/>
        </w:rPr>
        <w:t xml:space="preserve"> y uno</w:t>
      </w:r>
      <w:r w:rsidRPr="00B3796F">
        <w:rPr>
          <w:rFonts w:ascii="Arial" w:hAnsi="Arial" w:cs="Arial"/>
        </w:rPr>
        <w:t xml:space="preserve">) de </w:t>
      </w:r>
      <w:r w:rsidR="00A80EB1">
        <w:rPr>
          <w:rFonts w:ascii="Arial" w:hAnsi="Arial" w:cs="Arial"/>
        </w:rPr>
        <w:t>dic</w:t>
      </w:r>
      <w:r w:rsidR="00F65880">
        <w:rPr>
          <w:rFonts w:ascii="Arial" w:hAnsi="Arial" w:cs="Arial"/>
        </w:rPr>
        <w:t>iem</w:t>
      </w:r>
      <w:r w:rsidR="00B36FEE">
        <w:rPr>
          <w:rFonts w:ascii="Arial" w:hAnsi="Arial" w:cs="Arial"/>
        </w:rPr>
        <w:t>bre</w:t>
      </w:r>
      <w:r w:rsidRPr="00B3796F">
        <w:rPr>
          <w:rFonts w:ascii="Arial" w:hAnsi="Arial" w:cs="Arial"/>
        </w:rPr>
        <w:t xml:space="preserve"> del 2025 (dos mil veinticinc</w:t>
      </w:r>
      <w:r w:rsidR="005C1EE5">
        <w:rPr>
          <w:rFonts w:ascii="Arial" w:hAnsi="Arial" w:cs="Arial"/>
        </w:rPr>
        <w:t>o), no hay nada que manifestar.</w:t>
      </w:r>
    </w:p>
    <w:p w14:paraId="3BD823D6" w14:textId="77777777" w:rsidR="00B152DB" w:rsidRDefault="00F818FA" w:rsidP="00B152DB">
      <w:pPr>
        <w:jc w:val="both"/>
        <w:rPr>
          <w:rFonts w:ascii="Arial" w:hAnsi="Arial" w:cs="Arial"/>
          <w:b/>
          <w:bCs/>
        </w:rPr>
      </w:pPr>
      <w:r w:rsidRPr="00B3796F">
        <w:rPr>
          <w:rFonts w:ascii="Arial" w:hAnsi="Arial" w:cs="Arial"/>
          <w:b/>
          <w:bCs/>
        </w:rPr>
        <w:t>Depreciación acumulada de bienes muebles:</w:t>
      </w:r>
    </w:p>
    <w:p w14:paraId="284491AC" w14:textId="5C6BECCF" w:rsidR="00F10992" w:rsidRDefault="00F10992" w:rsidP="009824D6">
      <w:pPr>
        <w:jc w:val="both"/>
        <w:rPr>
          <w:rFonts w:ascii="Arial" w:hAnsi="Arial" w:cs="Arial"/>
          <w:b/>
          <w:bCs/>
        </w:rPr>
      </w:pPr>
      <w:r w:rsidRPr="00B3796F">
        <w:rPr>
          <w:rFonts w:ascii="Arial" w:hAnsi="Arial" w:cs="Arial"/>
        </w:rPr>
        <w:t>Se informa que, al 3</w:t>
      </w:r>
      <w:r w:rsidR="00A80EB1">
        <w:rPr>
          <w:rFonts w:ascii="Arial" w:hAnsi="Arial" w:cs="Arial"/>
        </w:rPr>
        <w:t>1</w:t>
      </w:r>
      <w:r w:rsidRPr="00B3796F">
        <w:rPr>
          <w:rFonts w:ascii="Arial" w:hAnsi="Arial" w:cs="Arial"/>
        </w:rPr>
        <w:t xml:space="preserve"> (treinta</w:t>
      </w:r>
      <w:r w:rsidR="00A80EB1">
        <w:rPr>
          <w:rFonts w:ascii="Arial" w:hAnsi="Arial" w:cs="Arial"/>
        </w:rPr>
        <w:t xml:space="preserve"> y uno</w:t>
      </w:r>
      <w:r w:rsidRPr="00B3796F">
        <w:rPr>
          <w:rFonts w:ascii="Arial" w:hAnsi="Arial" w:cs="Arial"/>
        </w:rPr>
        <w:t xml:space="preserve">) de </w:t>
      </w:r>
      <w:r w:rsidR="00A80EB1">
        <w:rPr>
          <w:rFonts w:ascii="Arial" w:hAnsi="Arial" w:cs="Arial"/>
        </w:rPr>
        <w:t>dic</w:t>
      </w:r>
      <w:r w:rsidR="00F65880">
        <w:rPr>
          <w:rFonts w:ascii="Arial" w:hAnsi="Arial" w:cs="Arial"/>
        </w:rPr>
        <w:t>iem</w:t>
      </w:r>
      <w:r w:rsidR="00B36FEE">
        <w:rPr>
          <w:rFonts w:ascii="Arial" w:hAnsi="Arial" w:cs="Arial"/>
        </w:rPr>
        <w:t>bre</w:t>
      </w:r>
      <w:r w:rsidRPr="00B3796F">
        <w:rPr>
          <w:rFonts w:ascii="Arial" w:hAnsi="Arial" w:cs="Arial"/>
        </w:rPr>
        <w:t xml:space="preserve"> del 2025 (dos mil veinticinco), no hay nada que manifestar.</w:t>
      </w:r>
    </w:p>
    <w:p w14:paraId="4B631982" w14:textId="17DAB1DF" w:rsidR="00F10992" w:rsidRDefault="00F818FA" w:rsidP="00B152DB">
      <w:pPr>
        <w:jc w:val="both"/>
        <w:rPr>
          <w:rFonts w:ascii="Arial" w:hAnsi="Arial" w:cs="Arial"/>
          <w:b/>
          <w:bCs/>
        </w:rPr>
      </w:pPr>
      <w:r w:rsidRPr="00B3796F">
        <w:rPr>
          <w:rFonts w:ascii="Arial" w:hAnsi="Arial" w:cs="Arial"/>
          <w:b/>
          <w:bCs/>
        </w:rPr>
        <w:t>Amortización de activos intangibles</w:t>
      </w:r>
    </w:p>
    <w:p w14:paraId="1D207F21" w14:textId="5FABDD56" w:rsidR="00EC3AD9" w:rsidRDefault="00F10992" w:rsidP="005C1EE5">
      <w:pPr>
        <w:spacing w:after="0" w:line="240" w:lineRule="auto"/>
        <w:jc w:val="both"/>
        <w:rPr>
          <w:rFonts w:ascii="Arial" w:hAnsi="Arial" w:cs="Arial"/>
        </w:rPr>
      </w:pPr>
      <w:r w:rsidRPr="00B3796F">
        <w:rPr>
          <w:rFonts w:ascii="Arial" w:hAnsi="Arial" w:cs="Arial"/>
        </w:rPr>
        <w:t>Se informa que, al 3</w:t>
      </w:r>
      <w:r w:rsidR="00A80EB1">
        <w:rPr>
          <w:rFonts w:ascii="Arial" w:hAnsi="Arial" w:cs="Arial"/>
        </w:rPr>
        <w:t>1</w:t>
      </w:r>
      <w:r w:rsidR="00A61E40">
        <w:rPr>
          <w:rFonts w:ascii="Arial" w:hAnsi="Arial" w:cs="Arial"/>
        </w:rPr>
        <w:t xml:space="preserve"> </w:t>
      </w:r>
      <w:r w:rsidRPr="00B3796F">
        <w:rPr>
          <w:rFonts w:ascii="Arial" w:hAnsi="Arial" w:cs="Arial"/>
        </w:rPr>
        <w:t>(treinta</w:t>
      </w:r>
      <w:r w:rsidR="00A80EB1">
        <w:rPr>
          <w:rFonts w:ascii="Arial" w:hAnsi="Arial" w:cs="Arial"/>
        </w:rPr>
        <w:t xml:space="preserve"> y uno</w:t>
      </w:r>
      <w:r w:rsidRPr="00B3796F">
        <w:rPr>
          <w:rFonts w:ascii="Arial" w:hAnsi="Arial" w:cs="Arial"/>
        </w:rPr>
        <w:t xml:space="preserve">) de </w:t>
      </w:r>
      <w:r w:rsidR="00A80EB1">
        <w:rPr>
          <w:rFonts w:ascii="Arial" w:hAnsi="Arial" w:cs="Arial"/>
        </w:rPr>
        <w:t>dic</w:t>
      </w:r>
      <w:r w:rsidR="00F65880">
        <w:rPr>
          <w:rFonts w:ascii="Arial" w:hAnsi="Arial" w:cs="Arial"/>
        </w:rPr>
        <w:t>iem</w:t>
      </w:r>
      <w:r w:rsidR="00B36FEE">
        <w:rPr>
          <w:rFonts w:ascii="Arial" w:hAnsi="Arial" w:cs="Arial"/>
        </w:rPr>
        <w:t>bre</w:t>
      </w:r>
      <w:r w:rsidRPr="00B3796F">
        <w:rPr>
          <w:rFonts w:ascii="Arial" w:hAnsi="Arial" w:cs="Arial"/>
        </w:rPr>
        <w:t xml:space="preserve"> del 2025 (dos mil veinticinc</w:t>
      </w:r>
      <w:r w:rsidR="005C1EE5">
        <w:rPr>
          <w:rFonts w:ascii="Arial" w:hAnsi="Arial" w:cs="Arial"/>
        </w:rPr>
        <w:t>o), no hay nada que manifestar.</w:t>
      </w:r>
    </w:p>
    <w:p w14:paraId="5F570841" w14:textId="77777777" w:rsidR="005C1EE5" w:rsidRPr="005C1EE5" w:rsidRDefault="005C1EE5" w:rsidP="005C1EE5">
      <w:pPr>
        <w:spacing w:after="0" w:line="240" w:lineRule="auto"/>
        <w:jc w:val="both"/>
        <w:rPr>
          <w:rFonts w:ascii="Arial" w:hAnsi="Arial" w:cs="Arial"/>
        </w:rPr>
      </w:pPr>
    </w:p>
    <w:p w14:paraId="452DCE36" w14:textId="30CB15F1" w:rsidR="00F10992" w:rsidRDefault="00F10992" w:rsidP="009824D6">
      <w:pPr>
        <w:jc w:val="both"/>
        <w:rPr>
          <w:rFonts w:ascii="Arial" w:hAnsi="Arial" w:cs="Arial"/>
          <w:b/>
          <w:bCs/>
        </w:rPr>
      </w:pPr>
      <w:r>
        <w:rPr>
          <w:rFonts w:ascii="Arial" w:hAnsi="Arial" w:cs="Arial"/>
          <w:b/>
          <w:bCs/>
        </w:rPr>
        <w:t>Activos intangibles</w:t>
      </w:r>
    </w:p>
    <w:p w14:paraId="1A8F25A4" w14:textId="34B05C16" w:rsidR="00F10992" w:rsidRDefault="00F10992" w:rsidP="00B152DB">
      <w:pPr>
        <w:spacing w:after="0" w:line="240" w:lineRule="auto"/>
        <w:jc w:val="both"/>
        <w:rPr>
          <w:rFonts w:ascii="Arial" w:hAnsi="Arial" w:cs="Arial"/>
        </w:rPr>
      </w:pPr>
      <w:r w:rsidRPr="00B3796F">
        <w:rPr>
          <w:rFonts w:ascii="Arial" w:hAnsi="Arial" w:cs="Arial"/>
        </w:rPr>
        <w:t>Se informa que, al 3</w:t>
      </w:r>
      <w:r w:rsidR="00A80EB1">
        <w:rPr>
          <w:rFonts w:ascii="Arial" w:hAnsi="Arial" w:cs="Arial"/>
        </w:rPr>
        <w:t>1</w:t>
      </w:r>
      <w:r w:rsidRPr="00B3796F">
        <w:rPr>
          <w:rFonts w:ascii="Arial" w:hAnsi="Arial" w:cs="Arial"/>
        </w:rPr>
        <w:t xml:space="preserve"> (treinta</w:t>
      </w:r>
      <w:r w:rsidR="00A80EB1">
        <w:rPr>
          <w:rFonts w:ascii="Arial" w:hAnsi="Arial" w:cs="Arial"/>
        </w:rPr>
        <w:t xml:space="preserve"> y uno</w:t>
      </w:r>
      <w:r w:rsidRPr="00B3796F">
        <w:rPr>
          <w:rFonts w:ascii="Arial" w:hAnsi="Arial" w:cs="Arial"/>
        </w:rPr>
        <w:t xml:space="preserve">) de </w:t>
      </w:r>
      <w:r w:rsidR="00A80EB1">
        <w:rPr>
          <w:rFonts w:ascii="Arial" w:hAnsi="Arial" w:cs="Arial"/>
        </w:rPr>
        <w:t>dic</w:t>
      </w:r>
      <w:r w:rsidR="00AF14EE">
        <w:rPr>
          <w:rFonts w:ascii="Arial" w:hAnsi="Arial" w:cs="Arial"/>
        </w:rPr>
        <w:t>iem</w:t>
      </w:r>
      <w:r w:rsidR="00B36FEE">
        <w:rPr>
          <w:rFonts w:ascii="Arial" w:hAnsi="Arial" w:cs="Arial"/>
        </w:rPr>
        <w:t>bre</w:t>
      </w:r>
      <w:r w:rsidRPr="00B3796F">
        <w:rPr>
          <w:rFonts w:ascii="Arial" w:hAnsi="Arial" w:cs="Arial"/>
        </w:rPr>
        <w:t xml:space="preserve"> del 2025 (dos mil veinticinco), no hay nada que manifestar.</w:t>
      </w:r>
    </w:p>
    <w:p w14:paraId="1E20DC6D" w14:textId="77777777" w:rsidR="00B152DB" w:rsidRPr="00B152DB" w:rsidRDefault="00B152DB" w:rsidP="00B152DB">
      <w:pPr>
        <w:spacing w:after="0" w:line="240" w:lineRule="auto"/>
        <w:jc w:val="both"/>
        <w:rPr>
          <w:rFonts w:ascii="Arial" w:hAnsi="Arial" w:cs="Arial"/>
        </w:rPr>
      </w:pPr>
    </w:p>
    <w:p w14:paraId="15A79D18" w14:textId="77777777" w:rsidR="005C1EE5" w:rsidRDefault="00237533" w:rsidP="005C1EE5">
      <w:pPr>
        <w:jc w:val="both"/>
        <w:rPr>
          <w:rFonts w:ascii="Arial" w:hAnsi="Arial" w:cs="Arial"/>
          <w:b/>
          <w:bCs/>
        </w:rPr>
      </w:pPr>
      <w:r w:rsidRPr="00B3796F">
        <w:rPr>
          <w:rFonts w:ascii="Arial" w:hAnsi="Arial" w:cs="Arial"/>
          <w:b/>
          <w:bCs/>
        </w:rPr>
        <w:t>Acti</w:t>
      </w:r>
      <w:r w:rsidR="00F10992">
        <w:rPr>
          <w:rFonts w:ascii="Arial" w:hAnsi="Arial" w:cs="Arial"/>
          <w:b/>
          <w:bCs/>
        </w:rPr>
        <w:t>vo diferido</w:t>
      </w:r>
      <w:r w:rsidR="005C1EE5">
        <w:rPr>
          <w:rFonts w:ascii="Arial" w:hAnsi="Arial" w:cs="Arial"/>
          <w:b/>
          <w:bCs/>
        </w:rPr>
        <w:t xml:space="preserve"> </w:t>
      </w:r>
    </w:p>
    <w:p w14:paraId="06AD7BD8" w14:textId="394B37C7" w:rsidR="00237533" w:rsidRPr="005C1EE5" w:rsidRDefault="00237533" w:rsidP="005C1EE5">
      <w:pPr>
        <w:jc w:val="both"/>
        <w:rPr>
          <w:rFonts w:ascii="Arial" w:hAnsi="Arial" w:cs="Arial"/>
          <w:b/>
          <w:bCs/>
        </w:rPr>
      </w:pPr>
      <w:r w:rsidRPr="00B3796F">
        <w:rPr>
          <w:rFonts w:ascii="Arial" w:hAnsi="Arial" w:cs="Arial"/>
        </w:rPr>
        <w:t xml:space="preserve">Se informa que, al </w:t>
      </w:r>
      <w:r w:rsidR="00745D56" w:rsidRPr="00B3796F">
        <w:rPr>
          <w:rFonts w:ascii="Arial" w:hAnsi="Arial" w:cs="Arial"/>
        </w:rPr>
        <w:t>3</w:t>
      </w:r>
      <w:r w:rsidR="00A80EB1">
        <w:rPr>
          <w:rFonts w:ascii="Arial" w:hAnsi="Arial" w:cs="Arial"/>
        </w:rPr>
        <w:t>1</w:t>
      </w:r>
      <w:r w:rsidR="00745D56" w:rsidRPr="00B3796F">
        <w:rPr>
          <w:rFonts w:ascii="Arial" w:hAnsi="Arial" w:cs="Arial"/>
        </w:rPr>
        <w:t xml:space="preserve"> (treinta</w:t>
      </w:r>
      <w:r w:rsidR="00A80EB1">
        <w:rPr>
          <w:rFonts w:ascii="Arial" w:hAnsi="Arial" w:cs="Arial"/>
        </w:rPr>
        <w:t xml:space="preserve"> y uno</w:t>
      </w:r>
      <w:r w:rsidR="00745D56" w:rsidRPr="00B3796F">
        <w:rPr>
          <w:rFonts w:ascii="Arial" w:hAnsi="Arial" w:cs="Arial"/>
        </w:rPr>
        <w:t xml:space="preserve">) de </w:t>
      </w:r>
      <w:r w:rsidR="00A80EB1">
        <w:rPr>
          <w:rFonts w:ascii="Arial" w:hAnsi="Arial" w:cs="Arial"/>
        </w:rPr>
        <w:t>dic</w:t>
      </w:r>
      <w:r w:rsidR="00AF14EE">
        <w:rPr>
          <w:rFonts w:ascii="Arial" w:hAnsi="Arial" w:cs="Arial"/>
        </w:rPr>
        <w:t>iem</w:t>
      </w:r>
      <w:r w:rsidR="00B36FEE">
        <w:rPr>
          <w:rFonts w:ascii="Arial" w:hAnsi="Arial" w:cs="Arial"/>
        </w:rPr>
        <w:t>bre</w:t>
      </w:r>
      <w:r w:rsidR="00745D56" w:rsidRPr="00B3796F">
        <w:rPr>
          <w:rFonts w:ascii="Arial" w:hAnsi="Arial" w:cs="Arial"/>
        </w:rPr>
        <w:t xml:space="preserve"> del 2025</w:t>
      </w:r>
      <w:r w:rsidR="00172CFB" w:rsidRPr="00B3796F">
        <w:rPr>
          <w:rFonts w:ascii="Arial" w:hAnsi="Arial" w:cs="Arial"/>
        </w:rPr>
        <w:t xml:space="preserve"> (dos mil veinticinco)</w:t>
      </w:r>
      <w:r w:rsidRPr="00B3796F">
        <w:rPr>
          <w:rFonts w:ascii="Arial" w:hAnsi="Arial" w:cs="Arial"/>
        </w:rPr>
        <w:t>, no hay nada que manifestar.</w:t>
      </w:r>
    </w:p>
    <w:p w14:paraId="6DC20CEF" w14:textId="401B85F7" w:rsidR="00F10992" w:rsidRDefault="00700CE9" w:rsidP="009824D6">
      <w:pPr>
        <w:jc w:val="both"/>
        <w:rPr>
          <w:rFonts w:ascii="Arial" w:hAnsi="Arial" w:cs="Arial"/>
          <w:b/>
          <w:bCs/>
        </w:rPr>
      </w:pPr>
      <w:r w:rsidRPr="00B3796F">
        <w:rPr>
          <w:rFonts w:ascii="Arial" w:hAnsi="Arial" w:cs="Arial"/>
          <w:b/>
          <w:bCs/>
        </w:rPr>
        <w:t>Amortizaciones</w:t>
      </w:r>
    </w:p>
    <w:p w14:paraId="6DA15F8E" w14:textId="13D63096" w:rsidR="00EC3AD9" w:rsidRDefault="00F10992" w:rsidP="009824D6">
      <w:pPr>
        <w:spacing w:after="0" w:line="240" w:lineRule="auto"/>
        <w:jc w:val="both"/>
        <w:rPr>
          <w:rFonts w:ascii="Arial" w:hAnsi="Arial" w:cs="Arial"/>
        </w:rPr>
      </w:pPr>
      <w:r w:rsidRPr="00B3796F">
        <w:rPr>
          <w:rFonts w:ascii="Arial" w:hAnsi="Arial" w:cs="Arial"/>
        </w:rPr>
        <w:t>Se informa que, al 3</w:t>
      </w:r>
      <w:r w:rsidR="00A80EB1">
        <w:rPr>
          <w:rFonts w:ascii="Arial" w:hAnsi="Arial" w:cs="Arial"/>
        </w:rPr>
        <w:t>1</w:t>
      </w:r>
      <w:r w:rsidRPr="00B3796F">
        <w:rPr>
          <w:rFonts w:ascii="Arial" w:hAnsi="Arial" w:cs="Arial"/>
        </w:rPr>
        <w:t xml:space="preserve"> (treinta</w:t>
      </w:r>
      <w:r w:rsidR="00A80EB1">
        <w:rPr>
          <w:rFonts w:ascii="Arial" w:hAnsi="Arial" w:cs="Arial"/>
        </w:rPr>
        <w:t xml:space="preserve"> y uno</w:t>
      </w:r>
      <w:r w:rsidRPr="00B3796F">
        <w:rPr>
          <w:rFonts w:ascii="Arial" w:hAnsi="Arial" w:cs="Arial"/>
        </w:rPr>
        <w:t xml:space="preserve">) de </w:t>
      </w:r>
      <w:r w:rsidR="00A80EB1">
        <w:rPr>
          <w:rFonts w:ascii="Arial" w:hAnsi="Arial" w:cs="Arial"/>
        </w:rPr>
        <w:t>dic</w:t>
      </w:r>
      <w:r w:rsidR="00AF14EE">
        <w:rPr>
          <w:rFonts w:ascii="Arial" w:hAnsi="Arial" w:cs="Arial"/>
        </w:rPr>
        <w:t>iem</w:t>
      </w:r>
      <w:r w:rsidR="00B36FEE">
        <w:rPr>
          <w:rFonts w:ascii="Arial" w:hAnsi="Arial" w:cs="Arial"/>
        </w:rPr>
        <w:t>bre</w:t>
      </w:r>
      <w:r w:rsidRPr="00B3796F">
        <w:rPr>
          <w:rFonts w:ascii="Arial" w:hAnsi="Arial" w:cs="Arial"/>
        </w:rPr>
        <w:t xml:space="preserve"> del 2025 (dos mil veinticinco)</w:t>
      </w:r>
      <w:r>
        <w:rPr>
          <w:rFonts w:ascii="Arial" w:hAnsi="Arial" w:cs="Arial"/>
        </w:rPr>
        <w:t>, no hay nada que manifestar.</w:t>
      </w:r>
    </w:p>
    <w:p w14:paraId="527E1C80" w14:textId="77777777" w:rsidR="00F10992" w:rsidRPr="00F10992" w:rsidRDefault="00F10992" w:rsidP="009824D6">
      <w:pPr>
        <w:spacing w:after="0" w:line="240" w:lineRule="auto"/>
        <w:jc w:val="both"/>
        <w:rPr>
          <w:rFonts w:ascii="Arial" w:hAnsi="Arial" w:cs="Arial"/>
        </w:rPr>
      </w:pPr>
    </w:p>
    <w:p w14:paraId="319B6E9B" w14:textId="77777777" w:rsidR="003E02E5" w:rsidRPr="00B3796F" w:rsidRDefault="003E02E5" w:rsidP="003E02E5">
      <w:pPr>
        <w:rPr>
          <w:rFonts w:ascii="Arial" w:hAnsi="Arial" w:cs="Arial"/>
          <w:b/>
          <w:bCs/>
        </w:rPr>
      </w:pPr>
      <w:r w:rsidRPr="00B3796F">
        <w:rPr>
          <w:rFonts w:ascii="Arial" w:hAnsi="Arial" w:cs="Arial"/>
          <w:b/>
          <w:bCs/>
        </w:rPr>
        <w:t>Otros activos</w:t>
      </w:r>
    </w:p>
    <w:p w14:paraId="4434858C" w14:textId="0015C399" w:rsidR="00F10992" w:rsidRDefault="003E02E5" w:rsidP="00610BC0">
      <w:pPr>
        <w:rPr>
          <w:rFonts w:ascii="Arial" w:hAnsi="Arial" w:cs="Arial"/>
          <w:b/>
          <w:bCs/>
        </w:rPr>
      </w:pPr>
      <w:r w:rsidRPr="00B3796F">
        <w:rPr>
          <w:rFonts w:ascii="Arial" w:hAnsi="Arial" w:cs="Arial"/>
          <w:b/>
          <w:bCs/>
        </w:rPr>
        <w:t>Otros activos circulantes</w:t>
      </w:r>
    </w:p>
    <w:p w14:paraId="2DF41331" w14:textId="36B8174E" w:rsidR="00F10992" w:rsidRPr="00B3796F" w:rsidRDefault="00F10992" w:rsidP="009824D6">
      <w:pPr>
        <w:spacing w:after="0" w:line="240" w:lineRule="auto"/>
        <w:jc w:val="both"/>
        <w:rPr>
          <w:rFonts w:ascii="Arial" w:hAnsi="Arial" w:cs="Arial"/>
        </w:rPr>
      </w:pPr>
      <w:r w:rsidRPr="00B3796F">
        <w:rPr>
          <w:rFonts w:ascii="Arial" w:hAnsi="Arial" w:cs="Arial"/>
        </w:rPr>
        <w:t>Se informa que, al 3</w:t>
      </w:r>
      <w:r w:rsidR="00A80EB1">
        <w:rPr>
          <w:rFonts w:ascii="Arial" w:hAnsi="Arial" w:cs="Arial"/>
        </w:rPr>
        <w:t>1</w:t>
      </w:r>
      <w:r w:rsidRPr="00B3796F">
        <w:rPr>
          <w:rFonts w:ascii="Arial" w:hAnsi="Arial" w:cs="Arial"/>
        </w:rPr>
        <w:t xml:space="preserve"> (treinta</w:t>
      </w:r>
      <w:r w:rsidR="00A80EB1">
        <w:rPr>
          <w:rFonts w:ascii="Arial" w:hAnsi="Arial" w:cs="Arial"/>
        </w:rPr>
        <w:t xml:space="preserve"> y uno</w:t>
      </w:r>
      <w:r w:rsidRPr="00B3796F">
        <w:rPr>
          <w:rFonts w:ascii="Arial" w:hAnsi="Arial" w:cs="Arial"/>
        </w:rPr>
        <w:t xml:space="preserve">) de </w:t>
      </w:r>
      <w:r w:rsidR="00A80EB1">
        <w:rPr>
          <w:rFonts w:ascii="Arial" w:hAnsi="Arial" w:cs="Arial"/>
        </w:rPr>
        <w:t>dic</w:t>
      </w:r>
      <w:r w:rsidR="00AF14EE">
        <w:rPr>
          <w:rFonts w:ascii="Arial" w:hAnsi="Arial" w:cs="Arial"/>
        </w:rPr>
        <w:t>iem</w:t>
      </w:r>
      <w:r w:rsidR="00B36FEE">
        <w:rPr>
          <w:rFonts w:ascii="Arial" w:hAnsi="Arial" w:cs="Arial"/>
        </w:rPr>
        <w:t>bre</w:t>
      </w:r>
      <w:r w:rsidRPr="00B3796F">
        <w:rPr>
          <w:rFonts w:ascii="Arial" w:hAnsi="Arial" w:cs="Arial"/>
        </w:rPr>
        <w:t xml:space="preserve"> del 2025 (dos mil veinticinco), no hay nada que manifestar.</w:t>
      </w:r>
    </w:p>
    <w:p w14:paraId="3A4A38F1" w14:textId="77777777" w:rsidR="00F10992" w:rsidRPr="00B3796F" w:rsidRDefault="00F10992" w:rsidP="003E02E5">
      <w:pPr>
        <w:rPr>
          <w:rFonts w:ascii="Arial" w:hAnsi="Arial" w:cs="Arial"/>
          <w:b/>
          <w:bCs/>
        </w:rPr>
      </w:pPr>
    </w:p>
    <w:p w14:paraId="194834FB" w14:textId="77777777" w:rsidR="003E02E5" w:rsidRPr="00B3796F" w:rsidRDefault="00C40F9B" w:rsidP="001E170E">
      <w:pPr>
        <w:rPr>
          <w:rFonts w:ascii="Arial" w:hAnsi="Arial" w:cs="Arial"/>
          <w:b/>
          <w:bCs/>
        </w:rPr>
      </w:pPr>
      <w:bookmarkStart w:id="2" w:name="_Hlk190689881"/>
      <w:r w:rsidRPr="00B3796F">
        <w:rPr>
          <w:rFonts w:ascii="Arial" w:hAnsi="Arial" w:cs="Arial"/>
          <w:b/>
          <w:bCs/>
        </w:rPr>
        <w:t>Pasivo</w:t>
      </w:r>
    </w:p>
    <w:tbl>
      <w:tblPr>
        <w:tblStyle w:val="Tabladecuadrcula1clara"/>
        <w:tblW w:w="5146" w:type="pct"/>
        <w:tblLook w:val="04A0" w:firstRow="1" w:lastRow="0" w:firstColumn="1" w:lastColumn="0" w:noHBand="0" w:noVBand="1"/>
      </w:tblPr>
      <w:tblGrid>
        <w:gridCol w:w="1573"/>
        <w:gridCol w:w="7198"/>
        <w:gridCol w:w="1006"/>
        <w:gridCol w:w="1329"/>
      </w:tblGrid>
      <w:tr w:rsidR="00204519" w:rsidRPr="00B36FEE" w14:paraId="4E98BD1A" w14:textId="77777777" w:rsidTr="0020451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8" w:type="pct"/>
            <w:shd w:val="clear" w:color="auto" w:fill="D9D9D9" w:themeFill="background1" w:themeFillShade="D9"/>
            <w:noWrap/>
            <w:hideMark/>
          </w:tcPr>
          <w:bookmarkEnd w:id="2"/>
          <w:p w14:paraId="149DF72A" w14:textId="77777777" w:rsidR="000B5EDE" w:rsidRPr="00B36FEE" w:rsidRDefault="000B5EDE" w:rsidP="00195034">
            <w:pPr>
              <w:jc w:val="center"/>
              <w:rPr>
                <w:rFonts w:ascii="Arial" w:eastAsia="Times New Roman" w:hAnsi="Arial" w:cs="Arial"/>
                <w:color w:val="000000"/>
                <w:kern w:val="0"/>
                <w:sz w:val="20"/>
                <w:szCs w:val="20"/>
                <w:lang w:val="en-US"/>
                <w14:ligatures w14:val="none"/>
              </w:rPr>
            </w:pPr>
            <w:proofErr w:type="spellStart"/>
            <w:r w:rsidRPr="00B36FEE">
              <w:rPr>
                <w:rFonts w:ascii="Arial" w:eastAsia="Times New Roman" w:hAnsi="Arial" w:cs="Arial"/>
                <w:color w:val="000000"/>
                <w:kern w:val="0"/>
                <w:sz w:val="20"/>
                <w:szCs w:val="20"/>
                <w:lang w:val="en-US"/>
                <w14:ligatures w14:val="none"/>
              </w:rPr>
              <w:t>Cuenta</w:t>
            </w:r>
            <w:proofErr w:type="spellEnd"/>
          </w:p>
        </w:tc>
        <w:tc>
          <w:tcPr>
            <w:tcW w:w="3241" w:type="pct"/>
            <w:shd w:val="clear" w:color="auto" w:fill="D9D9D9" w:themeFill="background1" w:themeFillShade="D9"/>
            <w:hideMark/>
          </w:tcPr>
          <w:p w14:paraId="0B1FBFF5" w14:textId="77777777" w:rsidR="000B5EDE" w:rsidRPr="00B36FEE" w:rsidRDefault="000B5EDE" w:rsidP="001950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proofErr w:type="spellStart"/>
            <w:r w:rsidRPr="00B36FEE">
              <w:rPr>
                <w:rFonts w:ascii="Arial" w:eastAsia="Times New Roman" w:hAnsi="Arial" w:cs="Arial"/>
                <w:color w:val="000000"/>
                <w:kern w:val="0"/>
                <w:sz w:val="20"/>
                <w:szCs w:val="20"/>
                <w:lang w:val="en-US"/>
                <w14:ligatures w14:val="none"/>
              </w:rPr>
              <w:t>Nombre</w:t>
            </w:r>
            <w:proofErr w:type="spellEnd"/>
            <w:r w:rsidRPr="00B36FEE">
              <w:rPr>
                <w:rFonts w:ascii="Arial" w:eastAsia="Times New Roman" w:hAnsi="Arial" w:cs="Arial"/>
                <w:color w:val="000000"/>
                <w:kern w:val="0"/>
                <w:sz w:val="20"/>
                <w:szCs w:val="20"/>
                <w:lang w:val="en-US"/>
                <w14:ligatures w14:val="none"/>
              </w:rPr>
              <w:t xml:space="preserve"> de la </w:t>
            </w:r>
            <w:proofErr w:type="spellStart"/>
            <w:r w:rsidRPr="00B36FEE">
              <w:rPr>
                <w:rFonts w:ascii="Arial" w:eastAsia="Times New Roman" w:hAnsi="Arial" w:cs="Arial"/>
                <w:color w:val="000000"/>
                <w:kern w:val="0"/>
                <w:sz w:val="20"/>
                <w:szCs w:val="20"/>
                <w:lang w:val="en-US"/>
                <w14:ligatures w14:val="none"/>
              </w:rPr>
              <w:t>cuenta</w:t>
            </w:r>
            <w:proofErr w:type="spellEnd"/>
          </w:p>
        </w:tc>
        <w:tc>
          <w:tcPr>
            <w:tcW w:w="453" w:type="pct"/>
            <w:shd w:val="clear" w:color="auto" w:fill="D9D9D9" w:themeFill="background1" w:themeFillShade="D9"/>
            <w:noWrap/>
            <w:hideMark/>
          </w:tcPr>
          <w:p w14:paraId="5C13C83C" w14:textId="77777777" w:rsidR="000B5EDE" w:rsidRPr="00B36FEE" w:rsidRDefault="000B5EDE" w:rsidP="001950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B36FEE">
              <w:rPr>
                <w:rFonts w:ascii="Arial" w:eastAsia="Times New Roman" w:hAnsi="Arial" w:cs="Arial"/>
                <w:color w:val="000000"/>
                <w:kern w:val="0"/>
                <w:sz w:val="20"/>
                <w:szCs w:val="20"/>
                <w:lang w:val="en-US"/>
                <w14:ligatures w14:val="none"/>
              </w:rPr>
              <w:t>2024</w:t>
            </w:r>
          </w:p>
        </w:tc>
        <w:tc>
          <w:tcPr>
            <w:tcW w:w="598" w:type="pct"/>
            <w:shd w:val="clear" w:color="auto" w:fill="D9D9D9" w:themeFill="background1" w:themeFillShade="D9"/>
            <w:noWrap/>
            <w:hideMark/>
          </w:tcPr>
          <w:p w14:paraId="7DF58268" w14:textId="77777777" w:rsidR="000B5EDE" w:rsidRPr="00B36FEE" w:rsidRDefault="000B5EDE" w:rsidP="001950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B36FEE">
              <w:rPr>
                <w:rFonts w:ascii="Arial" w:eastAsia="Times New Roman" w:hAnsi="Arial" w:cs="Arial"/>
                <w:color w:val="000000"/>
                <w:kern w:val="0"/>
                <w:sz w:val="20"/>
                <w:szCs w:val="20"/>
                <w:lang w:val="en-US"/>
                <w14:ligatures w14:val="none"/>
              </w:rPr>
              <w:t>2025</w:t>
            </w:r>
          </w:p>
        </w:tc>
      </w:tr>
      <w:tr w:rsidR="000B5EDE" w:rsidRPr="006F22D4" w14:paraId="74D08C3F" w14:textId="77777777" w:rsidTr="00204519">
        <w:trPr>
          <w:trHeight w:val="300"/>
        </w:trPr>
        <w:tc>
          <w:tcPr>
            <w:cnfStyle w:val="001000000000" w:firstRow="0" w:lastRow="0" w:firstColumn="1" w:lastColumn="0" w:oddVBand="0" w:evenVBand="0" w:oddHBand="0" w:evenHBand="0" w:firstRowFirstColumn="0" w:firstRowLastColumn="0" w:lastRowFirstColumn="0" w:lastRowLastColumn="0"/>
            <w:tcW w:w="708" w:type="pct"/>
            <w:noWrap/>
            <w:hideMark/>
          </w:tcPr>
          <w:p w14:paraId="549B68E2" w14:textId="77777777" w:rsidR="000B5EDE" w:rsidRPr="006F22D4" w:rsidRDefault="000B5EDE" w:rsidP="000B5EDE">
            <w:pPr>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2000</w:t>
            </w:r>
          </w:p>
        </w:tc>
        <w:tc>
          <w:tcPr>
            <w:tcW w:w="3241" w:type="pct"/>
            <w:noWrap/>
            <w:hideMark/>
          </w:tcPr>
          <w:p w14:paraId="69138928" w14:textId="77777777" w:rsidR="000B5EDE" w:rsidRPr="006F22D4" w:rsidRDefault="000B5EDE" w:rsidP="000B5ED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PASIVO</w:t>
            </w:r>
          </w:p>
        </w:tc>
        <w:tc>
          <w:tcPr>
            <w:tcW w:w="453" w:type="pct"/>
            <w:noWrap/>
            <w:hideMark/>
          </w:tcPr>
          <w:p w14:paraId="2D81A251" w14:textId="77777777" w:rsidR="000B5EDE" w:rsidRPr="006F22D4" w:rsidRDefault="000B5EDE" w:rsidP="000B5ED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$0.00</w:t>
            </w:r>
          </w:p>
        </w:tc>
        <w:tc>
          <w:tcPr>
            <w:tcW w:w="598" w:type="pct"/>
            <w:noWrap/>
            <w:hideMark/>
          </w:tcPr>
          <w:p w14:paraId="613CCEA5" w14:textId="7B564E6F" w:rsidR="000B5EDE" w:rsidRPr="006F22D4" w:rsidRDefault="000B5EDE"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w:t>
            </w:r>
            <w:r w:rsidR="00204519">
              <w:rPr>
                <w:rFonts w:ascii="Arial" w:eastAsia="Times New Roman" w:hAnsi="Arial" w:cs="Arial"/>
                <w:color w:val="000000"/>
                <w:kern w:val="0"/>
                <w:sz w:val="20"/>
                <w:szCs w:val="20"/>
                <w:lang w:val="en-US"/>
                <w14:ligatures w14:val="none"/>
              </w:rPr>
              <w:t>813,160.01</w:t>
            </w:r>
          </w:p>
        </w:tc>
      </w:tr>
      <w:tr w:rsidR="00204519" w:rsidRPr="006F22D4" w14:paraId="4A8C0692" w14:textId="77777777" w:rsidTr="00204519">
        <w:trPr>
          <w:trHeight w:val="300"/>
        </w:trPr>
        <w:tc>
          <w:tcPr>
            <w:cnfStyle w:val="001000000000" w:firstRow="0" w:lastRow="0" w:firstColumn="1" w:lastColumn="0" w:oddVBand="0" w:evenVBand="0" w:oddHBand="0" w:evenHBand="0" w:firstRowFirstColumn="0" w:firstRowLastColumn="0" w:lastRowFirstColumn="0" w:lastRowLastColumn="0"/>
            <w:tcW w:w="708" w:type="pct"/>
            <w:noWrap/>
            <w:hideMark/>
          </w:tcPr>
          <w:p w14:paraId="7FA133D6" w14:textId="77777777" w:rsidR="00204519" w:rsidRPr="006F22D4" w:rsidRDefault="00204519" w:rsidP="00204519">
            <w:pPr>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2100</w:t>
            </w:r>
          </w:p>
        </w:tc>
        <w:tc>
          <w:tcPr>
            <w:tcW w:w="3241" w:type="pct"/>
            <w:noWrap/>
            <w:hideMark/>
          </w:tcPr>
          <w:p w14:paraId="664E88C2" w14:textId="77777777" w:rsidR="00204519" w:rsidRPr="006F22D4" w:rsidRDefault="00204519" w:rsidP="002045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PASIVO CIRCULANTE</w:t>
            </w:r>
          </w:p>
        </w:tc>
        <w:tc>
          <w:tcPr>
            <w:tcW w:w="453" w:type="pct"/>
            <w:noWrap/>
            <w:hideMark/>
          </w:tcPr>
          <w:p w14:paraId="6DE16998"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$0.00</w:t>
            </w:r>
          </w:p>
        </w:tc>
        <w:tc>
          <w:tcPr>
            <w:tcW w:w="598" w:type="pct"/>
            <w:noWrap/>
            <w:hideMark/>
          </w:tcPr>
          <w:p w14:paraId="7B9CD45E" w14:textId="73542535"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813,160.01</w:t>
            </w:r>
          </w:p>
        </w:tc>
      </w:tr>
      <w:tr w:rsidR="00204519" w:rsidRPr="006F22D4" w14:paraId="4151FE0C" w14:textId="77777777" w:rsidTr="00204519">
        <w:trPr>
          <w:trHeight w:val="300"/>
        </w:trPr>
        <w:tc>
          <w:tcPr>
            <w:cnfStyle w:val="001000000000" w:firstRow="0" w:lastRow="0" w:firstColumn="1" w:lastColumn="0" w:oddVBand="0" w:evenVBand="0" w:oddHBand="0" w:evenHBand="0" w:firstRowFirstColumn="0" w:firstRowLastColumn="0" w:lastRowFirstColumn="0" w:lastRowLastColumn="0"/>
            <w:tcW w:w="708" w:type="pct"/>
            <w:noWrap/>
            <w:hideMark/>
          </w:tcPr>
          <w:p w14:paraId="78E4E295" w14:textId="77777777" w:rsidR="00204519" w:rsidRPr="006F22D4" w:rsidRDefault="00204519" w:rsidP="00204519">
            <w:pPr>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2110</w:t>
            </w:r>
          </w:p>
        </w:tc>
        <w:tc>
          <w:tcPr>
            <w:tcW w:w="3241" w:type="pct"/>
            <w:noWrap/>
            <w:hideMark/>
          </w:tcPr>
          <w:p w14:paraId="7FD55C45" w14:textId="77777777" w:rsidR="00204519" w:rsidRPr="006F22D4" w:rsidRDefault="00204519" w:rsidP="002045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6F22D4">
              <w:rPr>
                <w:rFonts w:ascii="Arial" w:eastAsia="Times New Roman" w:hAnsi="Arial" w:cs="Arial"/>
                <w:color w:val="000000"/>
                <w:kern w:val="0"/>
                <w:sz w:val="20"/>
                <w:szCs w:val="20"/>
                <w14:ligatures w14:val="none"/>
              </w:rPr>
              <w:t>CUENTAS POR PAGAR A CORTO PLAZO</w:t>
            </w:r>
          </w:p>
        </w:tc>
        <w:tc>
          <w:tcPr>
            <w:tcW w:w="453" w:type="pct"/>
            <w:noWrap/>
            <w:hideMark/>
          </w:tcPr>
          <w:p w14:paraId="3741C3DE"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$0.00</w:t>
            </w:r>
          </w:p>
        </w:tc>
        <w:tc>
          <w:tcPr>
            <w:tcW w:w="598" w:type="pct"/>
            <w:noWrap/>
            <w:hideMark/>
          </w:tcPr>
          <w:p w14:paraId="7103FEC7" w14:textId="5C55A181"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813,160.01</w:t>
            </w:r>
          </w:p>
        </w:tc>
      </w:tr>
      <w:tr w:rsidR="00204519" w:rsidRPr="006F22D4" w14:paraId="3FA8DF4C" w14:textId="77777777" w:rsidTr="00204519">
        <w:trPr>
          <w:trHeight w:val="300"/>
        </w:trPr>
        <w:tc>
          <w:tcPr>
            <w:cnfStyle w:val="001000000000" w:firstRow="0" w:lastRow="0" w:firstColumn="1" w:lastColumn="0" w:oddVBand="0" w:evenVBand="0" w:oddHBand="0" w:evenHBand="0" w:firstRowFirstColumn="0" w:firstRowLastColumn="0" w:lastRowFirstColumn="0" w:lastRowLastColumn="0"/>
            <w:tcW w:w="708" w:type="pct"/>
            <w:noWrap/>
            <w:hideMark/>
          </w:tcPr>
          <w:p w14:paraId="018BDF9D" w14:textId="77777777" w:rsidR="00204519" w:rsidRPr="006F22D4" w:rsidRDefault="00204519" w:rsidP="00204519">
            <w:pPr>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2112</w:t>
            </w:r>
          </w:p>
        </w:tc>
        <w:tc>
          <w:tcPr>
            <w:tcW w:w="3241" w:type="pct"/>
            <w:noWrap/>
            <w:hideMark/>
          </w:tcPr>
          <w:p w14:paraId="6E0E47EC" w14:textId="77777777" w:rsidR="00204519" w:rsidRPr="006F22D4" w:rsidRDefault="00204519" w:rsidP="002045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6F22D4">
              <w:rPr>
                <w:rFonts w:ascii="Arial" w:eastAsia="Times New Roman" w:hAnsi="Arial" w:cs="Arial"/>
                <w:color w:val="000000"/>
                <w:kern w:val="0"/>
                <w:sz w:val="20"/>
                <w:szCs w:val="20"/>
                <w14:ligatures w14:val="none"/>
              </w:rPr>
              <w:t>PROVEEDORES POR PAGAR A CORTO PLAZO</w:t>
            </w:r>
          </w:p>
        </w:tc>
        <w:tc>
          <w:tcPr>
            <w:tcW w:w="453" w:type="pct"/>
            <w:noWrap/>
            <w:hideMark/>
          </w:tcPr>
          <w:p w14:paraId="34EA2A4A"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$0.00</w:t>
            </w:r>
          </w:p>
        </w:tc>
        <w:tc>
          <w:tcPr>
            <w:tcW w:w="598" w:type="pct"/>
            <w:noWrap/>
            <w:hideMark/>
          </w:tcPr>
          <w:p w14:paraId="16651A26"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$0.00</w:t>
            </w:r>
          </w:p>
        </w:tc>
      </w:tr>
      <w:tr w:rsidR="00204519" w:rsidRPr="006F22D4" w14:paraId="287219A7" w14:textId="77777777" w:rsidTr="00204519">
        <w:trPr>
          <w:trHeight w:val="300"/>
        </w:trPr>
        <w:tc>
          <w:tcPr>
            <w:cnfStyle w:val="001000000000" w:firstRow="0" w:lastRow="0" w:firstColumn="1" w:lastColumn="0" w:oddVBand="0" w:evenVBand="0" w:oddHBand="0" w:evenHBand="0" w:firstRowFirstColumn="0" w:firstRowLastColumn="0" w:lastRowFirstColumn="0" w:lastRowLastColumn="0"/>
            <w:tcW w:w="708" w:type="pct"/>
            <w:noWrap/>
            <w:hideMark/>
          </w:tcPr>
          <w:p w14:paraId="4C8B48FD" w14:textId="77777777" w:rsidR="00204519" w:rsidRPr="006F22D4" w:rsidRDefault="00204519" w:rsidP="00204519">
            <w:pPr>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2112-1</w:t>
            </w:r>
          </w:p>
        </w:tc>
        <w:tc>
          <w:tcPr>
            <w:tcW w:w="3241" w:type="pct"/>
            <w:noWrap/>
            <w:hideMark/>
          </w:tcPr>
          <w:p w14:paraId="167BFEB5" w14:textId="77777777" w:rsidR="00204519" w:rsidRPr="006F22D4" w:rsidRDefault="00204519" w:rsidP="002045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6F22D4">
              <w:rPr>
                <w:rFonts w:ascii="Arial" w:eastAsia="Times New Roman" w:hAnsi="Arial" w:cs="Arial"/>
                <w:color w:val="000000"/>
                <w:kern w:val="0"/>
                <w:sz w:val="20"/>
                <w:szCs w:val="20"/>
                <w14:ligatures w14:val="none"/>
              </w:rPr>
              <w:t>Deudas por Adquisición de Bienes y Contratación de Servicios por Pagar a CP</w:t>
            </w:r>
          </w:p>
        </w:tc>
        <w:tc>
          <w:tcPr>
            <w:tcW w:w="453" w:type="pct"/>
            <w:noWrap/>
            <w:hideMark/>
          </w:tcPr>
          <w:p w14:paraId="2DE735B4"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$0.00</w:t>
            </w:r>
          </w:p>
        </w:tc>
        <w:tc>
          <w:tcPr>
            <w:tcW w:w="598" w:type="pct"/>
            <w:noWrap/>
            <w:hideMark/>
          </w:tcPr>
          <w:p w14:paraId="1A040CF7"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$0.00</w:t>
            </w:r>
          </w:p>
        </w:tc>
      </w:tr>
      <w:tr w:rsidR="00204519" w:rsidRPr="006F22D4" w14:paraId="6A732306" w14:textId="77777777" w:rsidTr="00204519">
        <w:trPr>
          <w:trHeight w:val="300"/>
        </w:trPr>
        <w:tc>
          <w:tcPr>
            <w:cnfStyle w:val="001000000000" w:firstRow="0" w:lastRow="0" w:firstColumn="1" w:lastColumn="0" w:oddVBand="0" w:evenVBand="0" w:oddHBand="0" w:evenHBand="0" w:firstRowFirstColumn="0" w:firstRowLastColumn="0" w:lastRowFirstColumn="0" w:lastRowLastColumn="0"/>
            <w:tcW w:w="708" w:type="pct"/>
            <w:noWrap/>
            <w:hideMark/>
          </w:tcPr>
          <w:p w14:paraId="3C4EDECE" w14:textId="77777777" w:rsidR="00204519" w:rsidRPr="006F22D4" w:rsidRDefault="00204519" w:rsidP="00204519">
            <w:pPr>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2112-1-000001</w:t>
            </w:r>
          </w:p>
        </w:tc>
        <w:tc>
          <w:tcPr>
            <w:tcW w:w="3241" w:type="pct"/>
            <w:noWrap/>
            <w:hideMark/>
          </w:tcPr>
          <w:p w14:paraId="38C65516" w14:textId="77777777" w:rsidR="00204519" w:rsidRPr="006F22D4" w:rsidRDefault="00204519" w:rsidP="002045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6F22D4">
              <w:rPr>
                <w:rFonts w:ascii="Arial" w:eastAsia="Times New Roman" w:hAnsi="Arial" w:cs="Arial"/>
                <w:color w:val="000000"/>
                <w:kern w:val="0"/>
                <w:sz w:val="20"/>
                <w:szCs w:val="20"/>
                <w14:ligatures w14:val="none"/>
              </w:rPr>
              <w:t>BANCO DEL BAJIO S.A. DE C.V. INSTITUCION DE BANCA MULTIPLE</w:t>
            </w:r>
          </w:p>
        </w:tc>
        <w:tc>
          <w:tcPr>
            <w:tcW w:w="453" w:type="pct"/>
            <w:noWrap/>
            <w:hideMark/>
          </w:tcPr>
          <w:p w14:paraId="2BBAF513"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$0.00</w:t>
            </w:r>
          </w:p>
        </w:tc>
        <w:tc>
          <w:tcPr>
            <w:tcW w:w="598" w:type="pct"/>
            <w:noWrap/>
            <w:hideMark/>
          </w:tcPr>
          <w:p w14:paraId="3E58A9B4"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$0.00</w:t>
            </w:r>
          </w:p>
        </w:tc>
      </w:tr>
      <w:tr w:rsidR="00204519" w:rsidRPr="006F22D4" w14:paraId="3160611B" w14:textId="77777777" w:rsidTr="00204519">
        <w:trPr>
          <w:trHeight w:val="300"/>
        </w:trPr>
        <w:tc>
          <w:tcPr>
            <w:cnfStyle w:val="001000000000" w:firstRow="0" w:lastRow="0" w:firstColumn="1" w:lastColumn="0" w:oddVBand="0" w:evenVBand="0" w:oddHBand="0" w:evenHBand="0" w:firstRowFirstColumn="0" w:firstRowLastColumn="0" w:lastRowFirstColumn="0" w:lastRowLastColumn="0"/>
            <w:tcW w:w="708" w:type="pct"/>
            <w:noWrap/>
            <w:hideMark/>
          </w:tcPr>
          <w:p w14:paraId="5E1385B4" w14:textId="77777777" w:rsidR="00204519" w:rsidRPr="006F22D4" w:rsidRDefault="00204519" w:rsidP="00204519">
            <w:pPr>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2112-1-34101</w:t>
            </w:r>
          </w:p>
        </w:tc>
        <w:tc>
          <w:tcPr>
            <w:tcW w:w="3241" w:type="pct"/>
            <w:noWrap/>
            <w:hideMark/>
          </w:tcPr>
          <w:p w14:paraId="2DFD3324" w14:textId="77777777" w:rsidR="00204519" w:rsidRPr="006F22D4" w:rsidRDefault="00204519" w:rsidP="002045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14:ligatures w14:val="none"/>
              </w:rPr>
              <w:t>Servicios</w:t>
            </w:r>
            <w:r w:rsidRPr="006F22D4">
              <w:rPr>
                <w:rFonts w:ascii="Arial" w:eastAsia="Times New Roman" w:hAnsi="Arial" w:cs="Arial"/>
                <w:color w:val="000000"/>
                <w:kern w:val="0"/>
                <w:sz w:val="20"/>
                <w:szCs w:val="20"/>
                <w:lang w:val="en-US"/>
                <w14:ligatures w14:val="none"/>
              </w:rPr>
              <w:t xml:space="preserve"> </w:t>
            </w:r>
            <w:proofErr w:type="spellStart"/>
            <w:r w:rsidRPr="006F22D4">
              <w:rPr>
                <w:rFonts w:ascii="Arial" w:eastAsia="Times New Roman" w:hAnsi="Arial" w:cs="Arial"/>
                <w:color w:val="000000"/>
                <w:kern w:val="0"/>
                <w:sz w:val="20"/>
                <w:szCs w:val="20"/>
                <w:lang w:val="en-US"/>
                <w14:ligatures w14:val="none"/>
              </w:rPr>
              <w:t>financieros</w:t>
            </w:r>
            <w:proofErr w:type="spellEnd"/>
            <w:r w:rsidRPr="006F22D4">
              <w:rPr>
                <w:rFonts w:ascii="Arial" w:eastAsia="Times New Roman" w:hAnsi="Arial" w:cs="Arial"/>
                <w:color w:val="000000"/>
                <w:kern w:val="0"/>
                <w:sz w:val="20"/>
                <w:szCs w:val="20"/>
                <w:lang w:val="en-US"/>
                <w14:ligatures w14:val="none"/>
              </w:rPr>
              <w:t xml:space="preserve"> y </w:t>
            </w:r>
            <w:proofErr w:type="spellStart"/>
            <w:r w:rsidRPr="006F22D4">
              <w:rPr>
                <w:rFonts w:ascii="Arial" w:eastAsia="Times New Roman" w:hAnsi="Arial" w:cs="Arial"/>
                <w:color w:val="000000"/>
                <w:kern w:val="0"/>
                <w:sz w:val="20"/>
                <w:szCs w:val="20"/>
                <w:lang w:val="en-US"/>
                <w14:ligatures w14:val="none"/>
              </w:rPr>
              <w:t>bancarios</w:t>
            </w:r>
            <w:proofErr w:type="spellEnd"/>
          </w:p>
        </w:tc>
        <w:tc>
          <w:tcPr>
            <w:tcW w:w="453" w:type="pct"/>
            <w:noWrap/>
            <w:hideMark/>
          </w:tcPr>
          <w:p w14:paraId="659FC35E"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$0.00</w:t>
            </w:r>
          </w:p>
        </w:tc>
        <w:tc>
          <w:tcPr>
            <w:tcW w:w="598" w:type="pct"/>
            <w:noWrap/>
            <w:hideMark/>
          </w:tcPr>
          <w:p w14:paraId="3D16DE71"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$0.00</w:t>
            </w:r>
          </w:p>
        </w:tc>
      </w:tr>
      <w:tr w:rsidR="00204519" w:rsidRPr="006F22D4" w14:paraId="1E89F74D" w14:textId="77777777" w:rsidTr="00204519">
        <w:trPr>
          <w:trHeight w:val="300"/>
        </w:trPr>
        <w:tc>
          <w:tcPr>
            <w:cnfStyle w:val="001000000000" w:firstRow="0" w:lastRow="0" w:firstColumn="1" w:lastColumn="0" w:oddVBand="0" w:evenVBand="0" w:oddHBand="0" w:evenHBand="0" w:firstRowFirstColumn="0" w:firstRowLastColumn="0" w:lastRowFirstColumn="0" w:lastRowLastColumn="0"/>
            <w:tcW w:w="708" w:type="pct"/>
            <w:noWrap/>
            <w:hideMark/>
          </w:tcPr>
          <w:p w14:paraId="597A0A4B" w14:textId="77777777" w:rsidR="00204519" w:rsidRPr="006F22D4" w:rsidRDefault="00204519" w:rsidP="00204519">
            <w:pPr>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2112-1-34102</w:t>
            </w:r>
          </w:p>
        </w:tc>
        <w:tc>
          <w:tcPr>
            <w:tcW w:w="3241" w:type="pct"/>
            <w:noWrap/>
            <w:hideMark/>
          </w:tcPr>
          <w:p w14:paraId="39E9D602" w14:textId="77777777" w:rsidR="00204519" w:rsidRPr="006F22D4" w:rsidRDefault="00204519" w:rsidP="002045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proofErr w:type="spellStart"/>
            <w:r w:rsidRPr="006F22D4">
              <w:rPr>
                <w:rFonts w:ascii="Arial" w:eastAsia="Times New Roman" w:hAnsi="Arial" w:cs="Arial"/>
                <w:color w:val="000000"/>
                <w:kern w:val="0"/>
                <w:sz w:val="20"/>
                <w:szCs w:val="20"/>
                <w:lang w:val="en-US"/>
                <w14:ligatures w14:val="none"/>
              </w:rPr>
              <w:t>Comisiones</w:t>
            </w:r>
            <w:proofErr w:type="spellEnd"/>
            <w:r w:rsidRPr="006F22D4">
              <w:rPr>
                <w:rFonts w:ascii="Arial" w:eastAsia="Times New Roman" w:hAnsi="Arial" w:cs="Arial"/>
                <w:color w:val="000000"/>
                <w:kern w:val="0"/>
                <w:sz w:val="20"/>
                <w:szCs w:val="20"/>
                <w:lang w:val="en-US"/>
                <w14:ligatures w14:val="none"/>
              </w:rPr>
              <w:t xml:space="preserve"> </w:t>
            </w:r>
            <w:r w:rsidRPr="006F22D4">
              <w:rPr>
                <w:rFonts w:ascii="Arial" w:eastAsia="Times New Roman" w:hAnsi="Arial" w:cs="Arial"/>
                <w:color w:val="000000"/>
                <w:kern w:val="0"/>
                <w:sz w:val="20"/>
                <w:szCs w:val="20"/>
                <w14:ligatures w14:val="none"/>
              </w:rPr>
              <w:t>bancarias</w:t>
            </w:r>
          </w:p>
        </w:tc>
        <w:tc>
          <w:tcPr>
            <w:tcW w:w="453" w:type="pct"/>
            <w:noWrap/>
            <w:hideMark/>
          </w:tcPr>
          <w:p w14:paraId="5AC3E0BE"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$0.00</w:t>
            </w:r>
          </w:p>
        </w:tc>
        <w:tc>
          <w:tcPr>
            <w:tcW w:w="598" w:type="pct"/>
            <w:noWrap/>
            <w:hideMark/>
          </w:tcPr>
          <w:p w14:paraId="2791C6F2"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$0.00</w:t>
            </w:r>
          </w:p>
        </w:tc>
      </w:tr>
      <w:tr w:rsidR="00204519" w:rsidRPr="006F22D4" w14:paraId="4CEB395F" w14:textId="77777777" w:rsidTr="00204519">
        <w:trPr>
          <w:trHeight w:val="300"/>
        </w:trPr>
        <w:tc>
          <w:tcPr>
            <w:cnfStyle w:val="001000000000" w:firstRow="0" w:lastRow="0" w:firstColumn="1" w:lastColumn="0" w:oddVBand="0" w:evenVBand="0" w:oddHBand="0" w:evenHBand="0" w:firstRowFirstColumn="0" w:firstRowLastColumn="0" w:lastRowFirstColumn="0" w:lastRowLastColumn="0"/>
            <w:tcW w:w="708" w:type="pct"/>
            <w:noWrap/>
            <w:hideMark/>
          </w:tcPr>
          <w:p w14:paraId="2DE10018" w14:textId="77777777" w:rsidR="00204519" w:rsidRPr="006F22D4" w:rsidRDefault="00204519" w:rsidP="00204519">
            <w:pPr>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2115</w:t>
            </w:r>
          </w:p>
        </w:tc>
        <w:tc>
          <w:tcPr>
            <w:tcW w:w="3241" w:type="pct"/>
            <w:noWrap/>
            <w:hideMark/>
          </w:tcPr>
          <w:p w14:paraId="2BCD5842" w14:textId="77777777" w:rsidR="00204519" w:rsidRPr="006F22D4" w:rsidRDefault="00204519" w:rsidP="002045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6F22D4">
              <w:rPr>
                <w:rFonts w:ascii="Arial" w:eastAsia="Times New Roman" w:hAnsi="Arial" w:cs="Arial"/>
                <w:color w:val="000000"/>
                <w:kern w:val="0"/>
                <w:sz w:val="20"/>
                <w:szCs w:val="20"/>
                <w14:ligatures w14:val="none"/>
              </w:rPr>
              <w:t>TRANSFERENCIAS OTORGADAS POR PAGAR A CORTO PLAZO</w:t>
            </w:r>
          </w:p>
        </w:tc>
        <w:tc>
          <w:tcPr>
            <w:tcW w:w="453" w:type="pct"/>
            <w:noWrap/>
            <w:hideMark/>
          </w:tcPr>
          <w:p w14:paraId="7FBFB703"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-$502.00</w:t>
            </w:r>
          </w:p>
        </w:tc>
        <w:tc>
          <w:tcPr>
            <w:tcW w:w="598" w:type="pct"/>
            <w:noWrap/>
            <w:hideMark/>
          </w:tcPr>
          <w:p w14:paraId="78DCE286" w14:textId="0B508EBF"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812,658.01</w:t>
            </w:r>
          </w:p>
        </w:tc>
      </w:tr>
      <w:tr w:rsidR="00204519" w:rsidRPr="006F22D4" w14:paraId="043A964A" w14:textId="77777777" w:rsidTr="00204519">
        <w:trPr>
          <w:trHeight w:val="300"/>
        </w:trPr>
        <w:tc>
          <w:tcPr>
            <w:cnfStyle w:val="001000000000" w:firstRow="0" w:lastRow="0" w:firstColumn="1" w:lastColumn="0" w:oddVBand="0" w:evenVBand="0" w:oddHBand="0" w:evenHBand="0" w:firstRowFirstColumn="0" w:firstRowLastColumn="0" w:lastRowFirstColumn="0" w:lastRowLastColumn="0"/>
            <w:tcW w:w="708" w:type="pct"/>
            <w:noWrap/>
            <w:hideMark/>
          </w:tcPr>
          <w:p w14:paraId="7704D3BD" w14:textId="77777777" w:rsidR="00204519" w:rsidRPr="006F22D4" w:rsidRDefault="00204519" w:rsidP="00204519">
            <w:pPr>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2115-44108</w:t>
            </w:r>
          </w:p>
        </w:tc>
        <w:tc>
          <w:tcPr>
            <w:tcW w:w="3241" w:type="pct"/>
            <w:noWrap/>
            <w:hideMark/>
          </w:tcPr>
          <w:p w14:paraId="0F3BFEE3" w14:textId="77777777" w:rsidR="00204519" w:rsidRPr="006F22D4" w:rsidRDefault="00204519" w:rsidP="002045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6F22D4">
              <w:rPr>
                <w:rFonts w:ascii="Arial" w:eastAsia="Times New Roman" w:hAnsi="Arial" w:cs="Arial"/>
                <w:color w:val="000000"/>
                <w:kern w:val="0"/>
                <w:sz w:val="20"/>
                <w:szCs w:val="20"/>
                <w14:ligatures w14:val="none"/>
              </w:rPr>
              <w:t>Ayudas sociales a la población individual</w:t>
            </w:r>
          </w:p>
        </w:tc>
        <w:tc>
          <w:tcPr>
            <w:tcW w:w="453" w:type="pct"/>
            <w:noWrap/>
            <w:hideMark/>
          </w:tcPr>
          <w:p w14:paraId="0BADFC72"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-$502.00</w:t>
            </w:r>
          </w:p>
        </w:tc>
        <w:tc>
          <w:tcPr>
            <w:tcW w:w="598" w:type="pct"/>
            <w:noWrap/>
            <w:hideMark/>
          </w:tcPr>
          <w:p w14:paraId="2CBA5AD0" w14:textId="605ED21D"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w:t>
            </w:r>
            <w:r>
              <w:rPr>
                <w:rFonts w:ascii="Arial" w:eastAsia="Times New Roman" w:hAnsi="Arial" w:cs="Arial"/>
                <w:color w:val="000000"/>
                <w:kern w:val="0"/>
                <w:sz w:val="20"/>
                <w:szCs w:val="20"/>
                <w:lang w:val="en-US"/>
                <w14:ligatures w14:val="none"/>
              </w:rPr>
              <w:t>812,658.01</w:t>
            </w:r>
          </w:p>
        </w:tc>
      </w:tr>
      <w:tr w:rsidR="00204519" w:rsidRPr="006F22D4" w14:paraId="34DF9E75" w14:textId="77777777" w:rsidTr="00204519">
        <w:trPr>
          <w:trHeight w:val="300"/>
        </w:trPr>
        <w:tc>
          <w:tcPr>
            <w:cnfStyle w:val="001000000000" w:firstRow="0" w:lastRow="0" w:firstColumn="1" w:lastColumn="0" w:oddVBand="0" w:evenVBand="0" w:oddHBand="0" w:evenHBand="0" w:firstRowFirstColumn="0" w:firstRowLastColumn="0" w:lastRowFirstColumn="0" w:lastRowLastColumn="0"/>
            <w:tcW w:w="708" w:type="pct"/>
            <w:noWrap/>
            <w:hideMark/>
          </w:tcPr>
          <w:p w14:paraId="56A43540" w14:textId="77777777" w:rsidR="00204519" w:rsidRPr="006F22D4" w:rsidRDefault="00204519" w:rsidP="00204519">
            <w:pPr>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2119</w:t>
            </w:r>
          </w:p>
        </w:tc>
        <w:tc>
          <w:tcPr>
            <w:tcW w:w="3241" w:type="pct"/>
            <w:noWrap/>
            <w:hideMark/>
          </w:tcPr>
          <w:p w14:paraId="749BC412" w14:textId="77777777" w:rsidR="00204519" w:rsidRPr="006F22D4" w:rsidRDefault="00204519" w:rsidP="002045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6F22D4">
              <w:rPr>
                <w:rFonts w:ascii="Arial" w:eastAsia="Times New Roman" w:hAnsi="Arial" w:cs="Arial"/>
                <w:color w:val="000000"/>
                <w:kern w:val="0"/>
                <w:sz w:val="20"/>
                <w:szCs w:val="20"/>
                <w14:ligatures w14:val="none"/>
              </w:rPr>
              <w:t>OTRAS CUENTAS POR PAGAR A CORTO PLAZO</w:t>
            </w:r>
          </w:p>
        </w:tc>
        <w:tc>
          <w:tcPr>
            <w:tcW w:w="453" w:type="pct"/>
            <w:noWrap/>
            <w:hideMark/>
          </w:tcPr>
          <w:p w14:paraId="16BDCEFE"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$502.00</w:t>
            </w:r>
          </w:p>
        </w:tc>
        <w:tc>
          <w:tcPr>
            <w:tcW w:w="598" w:type="pct"/>
            <w:noWrap/>
            <w:hideMark/>
          </w:tcPr>
          <w:p w14:paraId="0ABAA1D8"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$502.00</w:t>
            </w:r>
          </w:p>
        </w:tc>
      </w:tr>
      <w:tr w:rsidR="00204519" w:rsidRPr="006F22D4" w14:paraId="25EB94FA" w14:textId="77777777" w:rsidTr="00204519">
        <w:trPr>
          <w:trHeight w:val="300"/>
        </w:trPr>
        <w:tc>
          <w:tcPr>
            <w:cnfStyle w:val="001000000000" w:firstRow="0" w:lastRow="0" w:firstColumn="1" w:lastColumn="0" w:oddVBand="0" w:evenVBand="0" w:oddHBand="0" w:evenHBand="0" w:firstRowFirstColumn="0" w:firstRowLastColumn="0" w:lastRowFirstColumn="0" w:lastRowLastColumn="0"/>
            <w:tcW w:w="708" w:type="pct"/>
            <w:noWrap/>
            <w:hideMark/>
          </w:tcPr>
          <w:p w14:paraId="01CEB0D2" w14:textId="77777777" w:rsidR="00204519" w:rsidRPr="006F22D4" w:rsidRDefault="00204519" w:rsidP="00204519">
            <w:pPr>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2119-01</w:t>
            </w:r>
          </w:p>
        </w:tc>
        <w:tc>
          <w:tcPr>
            <w:tcW w:w="3241" w:type="pct"/>
            <w:noWrap/>
            <w:hideMark/>
          </w:tcPr>
          <w:p w14:paraId="7162123F" w14:textId="77777777" w:rsidR="00204519" w:rsidRPr="006F22D4" w:rsidRDefault="00204519" w:rsidP="002045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6F22D4">
              <w:rPr>
                <w:rFonts w:ascii="Arial" w:eastAsia="Times New Roman" w:hAnsi="Arial" w:cs="Arial"/>
                <w:color w:val="000000"/>
                <w:kern w:val="0"/>
                <w:sz w:val="20"/>
                <w:szCs w:val="20"/>
                <w14:ligatures w14:val="none"/>
              </w:rPr>
              <w:t>OTRAS CUENTAS POR PAGAR A CORTO PLAZO</w:t>
            </w:r>
          </w:p>
        </w:tc>
        <w:tc>
          <w:tcPr>
            <w:tcW w:w="453" w:type="pct"/>
            <w:noWrap/>
            <w:hideMark/>
          </w:tcPr>
          <w:p w14:paraId="5A62F04D"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$502.00</w:t>
            </w:r>
          </w:p>
        </w:tc>
        <w:tc>
          <w:tcPr>
            <w:tcW w:w="598" w:type="pct"/>
            <w:noWrap/>
            <w:hideMark/>
          </w:tcPr>
          <w:p w14:paraId="20A99CA8"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$502.00</w:t>
            </w:r>
          </w:p>
        </w:tc>
      </w:tr>
      <w:tr w:rsidR="00204519" w:rsidRPr="00B36FEE" w14:paraId="6B1C09C8" w14:textId="77777777" w:rsidTr="00204519">
        <w:trPr>
          <w:trHeight w:val="300"/>
        </w:trPr>
        <w:tc>
          <w:tcPr>
            <w:cnfStyle w:val="001000000000" w:firstRow="0" w:lastRow="0" w:firstColumn="1" w:lastColumn="0" w:oddVBand="0" w:evenVBand="0" w:oddHBand="0" w:evenHBand="0" w:firstRowFirstColumn="0" w:firstRowLastColumn="0" w:lastRowFirstColumn="0" w:lastRowLastColumn="0"/>
            <w:tcW w:w="708" w:type="pct"/>
            <w:noWrap/>
            <w:hideMark/>
          </w:tcPr>
          <w:p w14:paraId="59BEFA49" w14:textId="77777777" w:rsidR="00204519" w:rsidRPr="006F22D4" w:rsidRDefault="00204519" w:rsidP="00204519">
            <w:pPr>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2119-01-004</w:t>
            </w:r>
          </w:p>
        </w:tc>
        <w:tc>
          <w:tcPr>
            <w:tcW w:w="3241" w:type="pct"/>
            <w:noWrap/>
            <w:hideMark/>
          </w:tcPr>
          <w:p w14:paraId="0E949698" w14:textId="77777777" w:rsidR="00204519" w:rsidRPr="006F22D4" w:rsidRDefault="00204519" w:rsidP="002045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proofErr w:type="spellStart"/>
            <w:r w:rsidRPr="006F22D4">
              <w:rPr>
                <w:rFonts w:ascii="Arial" w:eastAsia="Times New Roman" w:hAnsi="Arial" w:cs="Arial"/>
                <w:color w:val="000000"/>
                <w:kern w:val="0"/>
                <w:sz w:val="20"/>
                <w:szCs w:val="20"/>
                <w:lang w:val="en-US"/>
                <w14:ligatures w14:val="none"/>
              </w:rPr>
              <w:t>Depositos</w:t>
            </w:r>
            <w:proofErr w:type="spellEnd"/>
            <w:r w:rsidRPr="006F22D4">
              <w:rPr>
                <w:rFonts w:ascii="Arial" w:eastAsia="Times New Roman" w:hAnsi="Arial" w:cs="Arial"/>
                <w:color w:val="000000"/>
                <w:kern w:val="0"/>
                <w:sz w:val="20"/>
                <w:szCs w:val="20"/>
                <w:lang w:val="en-US"/>
                <w14:ligatures w14:val="none"/>
              </w:rPr>
              <w:t xml:space="preserve"> </w:t>
            </w:r>
            <w:proofErr w:type="spellStart"/>
            <w:r w:rsidRPr="006F22D4">
              <w:rPr>
                <w:rFonts w:ascii="Arial" w:eastAsia="Times New Roman" w:hAnsi="Arial" w:cs="Arial"/>
                <w:color w:val="000000"/>
                <w:kern w:val="0"/>
                <w:sz w:val="20"/>
                <w:szCs w:val="20"/>
                <w:lang w:val="en-US"/>
                <w14:ligatures w14:val="none"/>
              </w:rPr>
              <w:t>por</w:t>
            </w:r>
            <w:proofErr w:type="spellEnd"/>
            <w:r w:rsidRPr="006F22D4">
              <w:rPr>
                <w:rFonts w:ascii="Arial" w:eastAsia="Times New Roman" w:hAnsi="Arial" w:cs="Arial"/>
                <w:color w:val="000000"/>
                <w:kern w:val="0"/>
                <w:sz w:val="20"/>
                <w:szCs w:val="20"/>
                <w:lang w:val="en-US"/>
                <w14:ligatures w14:val="none"/>
              </w:rPr>
              <w:t xml:space="preserve"> </w:t>
            </w:r>
            <w:proofErr w:type="spellStart"/>
            <w:r w:rsidRPr="006F22D4">
              <w:rPr>
                <w:rFonts w:ascii="Arial" w:eastAsia="Times New Roman" w:hAnsi="Arial" w:cs="Arial"/>
                <w:color w:val="000000"/>
                <w:kern w:val="0"/>
                <w:sz w:val="20"/>
                <w:szCs w:val="20"/>
                <w:lang w:val="en-US"/>
                <w14:ligatures w14:val="none"/>
              </w:rPr>
              <w:t>identificar</w:t>
            </w:r>
            <w:proofErr w:type="spellEnd"/>
          </w:p>
        </w:tc>
        <w:tc>
          <w:tcPr>
            <w:tcW w:w="453" w:type="pct"/>
            <w:noWrap/>
            <w:hideMark/>
          </w:tcPr>
          <w:p w14:paraId="7561F10D"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$502.00</w:t>
            </w:r>
          </w:p>
        </w:tc>
        <w:tc>
          <w:tcPr>
            <w:tcW w:w="598" w:type="pct"/>
            <w:noWrap/>
            <w:hideMark/>
          </w:tcPr>
          <w:p w14:paraId="49696387" w14:textId="77777777" w:rsidR="00204519" w:rsidRPr="006F22D4" w:rsidRDefault="00204519" w:rsidP="002045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6F22D4">
              <w:rPr>
                <w:rFonts w:ascii="Arial" w:eastAsia="Times New Roman" w:hAnsi="Arial" w:cs="Arial"/>
                <w:color w:val="000000"/>
                <w:kern w:val="0"/>
                <w:sz w:val="20"/>
                <w:szCs w:val="20"/>
                <w:lang w:val="en-US"/>
                <w14:ligatures w14:val="none"/>
              </w:rPr>
              <w:t>$502.00</w:t>
            </w:r>
          </w:p>
        </w:tc>
      </w:tr>
    </w:tbl>
    <w:p w14:paraId="0CF78E9F" w14:textId="77777777" w:rsidR="00204519" w:rsidRDefault="00204519" w:rsidP="00610BC0">
      <w:pPr>
        <w:jc w:val="both"/>
        <w:rPr>
          <w:rFonts w:ascii="Arial" w:hAnsi="Arial" w:cs="Arial"/>
          <w:b/>
          <w:bCs/>
        </w:rPr>
      </w:pPr>
      <w:bookmarkStart w:id="3" w:name="_Hlk190687455"/>
    </w:p>
    <w:p w14:paraId="0A0945D4" w14:textId="516BF89D" w:rsidR="00610BC0" w:rsidRDefault="003E02E5" w:rsidP="00610BC0">
      <w:pPr>
        <w:jc w:val="both"/>
        <w:rPr>
          <w:rFonts w:ascii="Arial" w:hAnsi="Arial" w:cs="Arial"/>
          <w:b/>
          <w:bCs/>
        </w:rPr>
      </w:pPr>
      <w:r w:rsidRPr="00B3796F">
        <w:rPr>
          <w:rFonts w:ascii="Arial" w:hAnsi="Arial" w:cs="Arial"/>
          <w:b/>
          <w:bCs/>
        </w:rPr>
        <w:t xml:space="preserve">Cuentas y documentos por pagar </w:t>
      </w:r>
      <w:r w:rsidR="00D71CD4" w:rsidRPr="00B3796F">
        <w:rPr>
          <w:rFonts w:ascii="Arial" w:hAnsi="Arial" w:cs="Arial"/>
          <w:b/>
          <w:bCs/>
        </w:rPr>
        <w:t xml:space="preserve">$ </w:t>
      </w:r>
      <w:r w:rsidR="001879B2">
        <w:rPr>
          <w:rFonts w:ascii="Arial" w:hAnsi="Arial" w:cs="Arial"/>
          <w:b/>
          <w:bCs/>
        </w:rPr>
        <w:t>813,160</w:t>
      </w:r>
      <w:r w:rsidR="000B5EDE">
        <w:rPr>
          <w:rFonts w:ascii="Arial" w:hAnsi="Arial" w:cs="Arial"/>
          <w:b/>
          <w:bCs/>
        </w:rPr>
        <w:t>.0</w:t>
      </w:r>
      <w:r w:rsidR="001879B2">
        <w:rPr>
          <w:rFonts w:ascii="Arial" w:hAnsi="Arial" w:cs="Arial"/>
          <w:b/>
          <w:bCs/>
        </w:rPr>
        <w:t>1</w:t>
      </w:r>
    </w:p>
    <w:p w14:paraId="445964F6" w14:textId="181DAAA2" w:rsidR="00D164B1" w:rsidRDefault="00204519" w:rsidP="00610BC0">
      <w:pPr>
        <w:jc w:val="both"/>
        <w:rPr>
          <w:rFonts w:ascii="Arial" w:hAnsi="Arial" w:cs="Arial"/>
        </w:rPr>
      </w:pPr>
      <w:r>
        <w:rPr>
          <w:rFonts w:ascii="Arial" w:hAnsi="Arial" w:cs="Arial"/>
        </w:rPr>
        <w:t>El saldo final</w:t>
      </w:r>
      <w:r w:rsidR="000B5EDE" w:rsidRPr="00B3796F">
        <w:rPr>
          <w:rFonts w:ascii="Arial" w:hAnsi="Arial" w:cs="Arial"/>
        </w:rPr>
        <w:t>, al 3</w:t>
      </w:r>
      <w:r w:rsidR="00A80EB1">
        <w:rPr>
          <w:rFonts w:ascii="Arial" w:hAnsi="Arial" w:cs="Arial"/>
        </w:rPr>
        <w:t>1</w:t>
      </w:r>
      <w:r w:rsidR="000B5EDE" w:rsidRPr="00B3796F">
        <w:rPr>
          <w:rFonts w:ascii="Arial" w:hAnsi="Arial" w:cs="Arial"/>
        </w:rPr>
        <w:t xml:space="preserve"> (treinta</w:t>
      </w:r>
      <w:r w:rsidR="00A80EB1">
        <w:rPr>
          <w:rFonts w:ascii="Arial" w:hAnsi="Arial" w:cs="Arial"/>
        </w:rPr>
        <w:t xml:space="preserve"> y uno</w:t>
      </w:r>
      <w:r w:rsidR="000B5EDE" w:rsidRPr="00B3796F">
        <w:rPr>
          <w:rFonts w:ascii="Arial" w:hAnsi="Arial" w:cs="Arial"/>
        </w:rPr>
        <w:t xml:space="preserve">) de </w:t>
      </w:r>
      <w:r w:rsidR="00A80EB1">
        <w:rPr>
          <w:rFonts w:ascii="Arial" w:hAnsi="Arial" w:cs="Arial"/>
        </w:rPr>
        <w:t>dic</w:t>
      </w:r>
      <w:r w:rsidR="00AF14EE">
        <w:rPr>
          <w:rFonts w:ascii="Arial" w:hAnsi="Arial" w:cs="Arial"/>
        </w:rPr>
        <w:t>iem</w:t>
      </w:r>
      <w:r w:rsidR="00B36FEE">
        <w:rPr>
          <w:rFonts w:ascii="Arial" w:hAnsi="Arial" w:cs="Arial"/>
        </w:rPr>
        <w:t>bre</w:t>
      </w:r>
      <w:r w:rsidR="000B5EDE" w:rsidRPr="00B3796F">
        <w:rPr>
          <w:rFonts w:ascii="Arial" w:hAnsi="Arial" w:cs="Arial"/>
        </w:rPr>
        <w:t xml:space="preserve"> del 2025 (dos mil veinticinco)</w:t>
      </w:r>
      <w:r w:rsidR="000B5EDE">
        <w:rPr>
          <w:rFonts w:ascii="Arial" w:hAnsi="Arial" w:cs="Arial"/>
        </w:rPr>
        <w:t>,</w:t>
      </w:r>
      <w:r>
        <w:rPr>
          <w:rFonts w:ascii="Arial" w:hAnsi="Arial" w:cs="Arial"/>
        </w:rPr>
        <w:t xml:space="preserve"> por un importe de </w:t>
      </w:r>
      <w:r w:rsidRPr="005C1EE5">
        <w:rPr>
          <w:rFonts w:ascii="Arial" w:hAnsi="Arial" w:cs="Arial"/>
          <w:b/>
        </w:rPr>
        <w:t>$813,160.01</w:t>
      </w:r>
      <w:r w:rsidR="000B5EDE">
        <w:rPr>
          <w:rFonts w:ascii="Arial" w:hAnsi="Arial" w:cs="Arial"/>
        </w:rPr>
        <w:t xml:space="preserve"> </w:t>
      </w:r>
      <w:r>
        <w:rPr>
          <w:rFonts w:ascii="Arial" w:hAnsi="Arial" w:cs="Arial"/>
        </w:rPr>
        <w:t>(Ochocientos trece mil ciento sesenta pesos 01/100 m.n.) se integra de la siguiente manera:</w:t>
      </w:r>
    </w:p>
    <w:p w14:paraId="142868D5" w14:textId="36D5248B" w:rsidR="00D164B1" w:rsidRPr="00610BC0" w:rsidRDefault="00074A8A" w:rsidP="00074A8A">
      <w:pPr>
        <w:jc w:val="center"/>
        <w:rPr>
          <w:rFonts w:ascii="Arial" w:hAnsi="Arial" w:cs="Arial"/>
          <w:b/>
          <w:bCs/>
        </w:rPr>
      </w:pPr>
      <w:r>
        <w:rPr>
          <w:rFonts w:ascii="Arial" w:hAnsi="Arial" w:cs="Arial"/>
          <w:b/>
          <w:bCs/>
        </w:rPr>
        <w:object w:dxaOrig="17443" w:dyaOrig="20517" w14:anchorId="5240B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03.25pt;height:549.75pt" o:ole="">
            <v:imagedata r:id="rId16" o:title=""/>
          </v:shape>
          <o:OLEObject Type="Embed" ProgID="Excel.Sheet.12" ShapeID="_x0000_i1033" DrawAspect="Content" ObjectID="_1830673023" r:id="rId17"/>
        </w:object>
      </w:r>
    </w:p>
    <w:p w14:paraId="11C38B2C" w14:textId="7638CB68" w:rsidR="00C40F9B" w:rsidRDefault="00C40F9B" w:rsidP="009824D6">
      <w:pPr>
        <w:jc w:val="both"/>
        <w:rPr>
          <w:rFonts w:ascii="Arial" w:hAnsi="Arial" w:cs="Arial"/>
          <w:b/>
          <w:bCs/>
        </w:rPr>
      </w:pPr>
      <w:r w:rsidRPr="00B3796F">
        <w:rPr>
          <w:rFonts w:ascii="Arial" w:hAnsi="Arial" w:cs="Arial"/>
          <w:b/>
          <w:bCs/>
        </w:rPr>
        <w:t>Servicios personales por pagar a corto plazo</w:t>
      </w:r>
      <w:r w:rsidR="00BF44BA" w:rsidRPr="00B3796F">
        <w:rPr>
          <w:rFonts w:ascii="Arial" w:hAnsi="Arial" w:cs="Arial"/>
          <w:b/>
          <w:bCs/>
        </w:rPr>
        <w:t xml:space="preserve"> $ </w:t>
      </w:r>
      <w:r w:rsidR="000B5EDE">
        <w:rPr>
          <w:rFonts w:ascii="Arial" w:hAnsi="Arial" w:cs="Arial"/>
          <w:b/>
          <w:bCs/>
        </w:rPr>
        <w:t>0.00</w:t>
      </w:r>
    </w:p>
    <w:p w14:paraId="11AD42B2" w14:textId="55BB6F1A" w:rsidR="007118EA" w:rsidRDefault="000B5EDE" w:rsidP="009824D6">
      <w:pPr>
        <w:spacing w:after="0" w:line="240" w:lineRule="auto"/>
        <w:jc w:val="both"/>
        <w:rPr>
          <w:rFonts w:ascii="Arial" w:hAnsi="Arial" w:cs="Arial"/>
        </w:rPr>
      </w:pPr>
      <w:r w:rsidRPr="00B3796F">
        <w:rPr>
          <w:rFonts w:ascii="Arial" w:hAnsi="Arial" w:cs="Arial"/>
        </w:rPr>
        <w:t>Se informa que, al 3</w:t>
      </w:r>
      <w:r w:rsidR="00A80EB1">
        <w:rPr>
          <w:rFonts w:ascii="Arial" w:hAnsi="Arial" w:cs="Arial"/>
        </w:rPr>
        <w:t>1</w:t>
      </w:r>
      <w:r w:rsidRPr="00B3796F">
        <w:rPr>
          <w:rFonts w:ascii="Arial" w:hAnsi="Arial" w:cs="Arial"/>
        </w:rPr>
        <w:t xml:space="preserve"> (treinta</w:t>
      </w:r>
      <w:r w:rsidR="00A80EB1">
        <w:rPr>
          <w:rFonts w:ascii="Arial" w:hAnsi="Arial" w:cs="Arial"/>
        </w:rPr>
        <w:t xml:space="preserve"> y uno</w:t>
      </w:r>
      <w:r w:rsidRPr="00B3796F">
        <w:rPr>
          <w:rFonts w:ascii="Arial" w:hAnsi="Arial" w:cs="Arial"/>
        </w:rPr>
        <w:t xml:space="preserve">) de </w:t>
      </w:r>
      <w:r w:rsidR="00A80EB1">
        <w:rPr>
          <w:rFonts w:ascii="Arial" w:hAnsi="Arial" w:cs="Arial"/>
        </w:rPr>
        <w:t>dic</w:t>
      </w:r>
      <w:r w:rsidR="00AF14EE">
        <w:rPr>
          <w:rFonts w:ascii="Arial" w:hAnsi="Arial" w:cs="Arial"/>
        </w:rPr>
        <w:t>iem</w:t>
      </w:r>
      <w:r w:rsidR="00B36FEE">
        <w:rPr>
          <w:rFonts w:ascii="Arial" w:hAnsi="Arial" w:cs="Arial"/>
        </w:rPr>
        <w:t>bre</w:t>
      </w:r>
      <w:r w:rsidRPr="00B3796F">
        <w:rPr>
          <w:rFonts w:ascii="Arial" w:hAnsi="Arial" w:cs="Arial"/>
        </w:rPr>
        <w:t xml:space="preserve"> del 2025 (dos mil veinticinco)</w:t>
      </w:r>
      <w:r>
        <w:rPr>
          <w:rFonts w:ascii="Arial" w:hAnsi="Arial" w:cs="Arial"/>
        </w:rPr>
        <w:t>, no hay nada que manifestar.</w:t>
      </w:r>
    </w:p>
    <w:p w14:paraId="56C7E670" w14:textId="77777777" w:rsidR="000B5EDE" w:rsidRPr="000B5EDE" w:rsidRDefault="000B5EDE" w:rsidP="009824D6">
      <w:pPr>
        <w:spacing w:after="0" w:line="240" w:lineRule="auto"/>
        <w:jc w:val="both"/>
        <w:rPr>
          <w:rFonts w:ascii="Arial" w:hAnsi="Arial" w:cs="Arial"/>
        </w:rPr>
      </w:pPr>
    </w:p>
    <w:p w14:paraId="5BBBADB8" w14:textId="5298BB86" w:rsidR="001E170E" w:rsidRDefault="001E170E" w:rsidP="009824D6">
      <w:pPr>
        <w:jc w:val="both"/>
        <w:rPr>
          <w:rFonts w:ascii="Arial" w:hAnsi="Arial" w:cs="Arial"/>
          <w:b/>
          <w:bCs/>
        </w:rPr>
      </w:pPr>
      <w:r w:rsidRPr="00B3796F">
        <w:rPr>
          <w:rFonts w:ascii="Arial" w:hAnsi="Arial" w:cs="Arial"/>
          <w:b/>
          <w:bCs/>
        </w:rPr>
        <w:t>Proveedores por pagar a corto plazo</w:t>
      </w:r>
      <w:r w:rsidR="000B5EDE">
        <w:rPr>
          <w:rFonts w:ascii="Arial" w:hAnsi="Arial" w:cs="Arial"/>
          <w:b/>
          <w:bCs/>
        </w:rPr>
        <w:t xml:space="preserve"> $0.00</w:t>
      </w:r>
    </w:p>
    <w:p w14:paraId="48459ABE" w14:textId="6399FC81" w:rsidR="00CB64B4" w:rsidRDefault="000B5EDE" w:rsidP="00610BC0">
      <w:pPr>
        <w:spacing w:after="0" w:line="240" w:lineRule="auto"/>
        <w:jc w:val="both"/>
        <w:rPr>
          <w:rFonts w:ascii="Arial" w:hAnsi="Arial" w:cs="Arial"/>
        </w:rPr>
      </w:pPr>
      <w:r w:rsidRPr="00B3796F">
        <w:rPr>
          <w:rFonts w:ascii="Arial" w:hAnsi="Arial" w:cs="Arial"/>
        </w:rPr>
        <w:t>Se informa que, al 3</w:t>
      </w:r>
      <w:r w:rsidR="00A80EB1">
        <w:rPr>
          <w:rFonts w:ascii="Arial" w:hAnsi="Arial" w:cs="Arial"/>
        </w:rPr>
        <w:t>1</w:t>
      </w:r>
      <w:r w:rsidRPr="00B3796F">
        <w:rPr>
          <w:rFonts w:ascii="Arial" w:hAnsi="Arial" w:cs="Arial"/>
        </w:rPr>
        <w:t xml:space="preserve"> (treinta</w:t>
      </w:r>
      <w:r w:rsidR="00A80EB1">
        <w:rPr>
          <w:rFonts w:ascii="Arial" w:hAnsi="Arial" w:cs="Arial"/>
        </w:rPr>
        <w:t xml:space="preserve"> y uno</w:t>
      </w:r>
      <w:r w:rsidRPr="00B3796F">
        <w:rPr>
          <w:rFonts w:ascii="Arial" w:hAnsi="Arial" w:cs="Arial"/>
        </w:rPr>
        <w:t xml:space="preserve">) de </w:t>
      </w:r>
      <w:r w:rsidR="00A80EB1">
        <w:rPr>
          <w:rFonts w:ascii="Arial" w:hAnsi="Arial" w:cs="Arial"/>
        </w:rPr>
        <w:t>dic</w:t>
      </w:r>
      <w:r w:rsidR="00AF14EE">
        <w:rPr>
          <w:rFonts w:ascii="Arial" w:hAnsi="Arial" w:cs="Arial"/>
        </w:rPr>
        <w:t>iem</w:t>
      </w:r>
      <w:r w:rsidR="00B36FEE">
        <w:rPr>
          <w:rFonts w:ascii="Arial" w:hAnsi="Arial" w:cs="Arial"/>
        </w:rPr>
        <w:t>bre</w:t>
      </w:r>
      <w:r w:rsidRPr="00B3796F">
        <w:rPr>
          <w:rFonts w:ascii="Arial" w:hAnsi="Arial" w:cs="Arial"/>
        </w:rPr>
        <w:t xml:space="preserve"> del 2025 (dos mil veinticinco)</w:t>
      </w:r>
      <w:r>
        <w:rPr>
          <w:rFonts w:ascii="Arial" w:hAnsi="Arial" w:cs="Arial"/>
        </w:rPr>
        <w:t>, no hay nada que manifestar.</w:t>
      </w:r>
    </w:p>
    <w:p w14:paraId="4969FA84" w14:textId="77777777" w:rsidR="00610BC0" w:rsidRPr="00610BC0" w:rsidRDefault="00610BC0" w:rsidP="00610BC0">
      <w:pPr>
        <w:spacing w:after="0" w:line="240" w:lineRule="auto"/>
        <w:jc w:val="both"/>
        <w:rPr>
          <w:rFonts w:ascii="Arial" w:hAnsi="Arial" w:cs="Arial"/>
        </w:rPr>
      </w:pPr>
    </w:p>
    <w:p w14:paraId="5A781BE6" w14:textId="6F2DBA01" w:rsidR="00B0488A" w:rsidRPr="00B3796F" w:rsidRDefault="003A150B" w:rsidP="009824D6">
      <w:pPr>
        <w:jc w:val="both"/>
        <w:rPr>
          <w:rFonts w:ascii="Arial" w:hAnsi="Arial" w:cs="Arial"/>
          <w:b/>
          <w:bCs/>
        </w:rPr>
      </w:pPr>
      <w:r w:rsidRPr="00B3796F">
        <w:rPr>
          <w:rFonts w:ascii="Arial" w:hAnsi="Arial" w:cs="Arial"/>
          <w:b/>
          <w:bCs/>
        </w:rPr>
        <w:t>Retenciones y contribuciones por pagar a corto plazo</w:t>
      </w:r>
    </w:p>
    <w:p w14:paraId="4E182368" w14:textId="67D41A94" w:rsidR="000B5EDE" w:rsidRDefault="000B5EDE" w:rsidP="009824D6">
      <w:pPr>
        <w:spacing w:after="0" w:line="240" w:lineRule="auto"/>
        <w:jc w:val="both"/>
        <w:rPr>
          <w:rFonts w:ascii="Arial" w:hAnsi="Arial" w:cs="Arial"/>
        </w:rPr>
      </w:pPr>
      <w:r w:rsidRPr="00B3796F">
        <w:rPr>
          <w:rFonts w:ascii="Arial" w:hAnsi="Arial" w:cs="Arial"/>
        </w:rPr>
        <w:t>Se informa que, al 3</w:t>
      </w:r>
      <w:r w:rsidR="00A80EB1">
        <w:rPr>
          <w:rFonts w:ascii="Arial" w:hAnsi="Arial" w:cs="Arial"/>
        </w:rPr>
        <w:t>1</w:t>
      </w:r>
      <w:r w:rsidRPr="00B3796F">
        <w:rPr>
          <w:rFonts w:ascii="Arial" w:hAnsi="Arial" w:cs="Arial"/>
        </w:rPr>
        <w:t xml:space="preserve"> (treinta</w:t>
      </w:r>
      <w:r w:rsidR="00A80EB1">
        <w:rPr>
          <w:rFonts w:ascii="Arial" w:hAnsi="Arial" w:cs="Arial"/>
        </w:rPr>
        <w:t xml:space="preserve"> y uno</w:t>
      </w:r>
      <w:r w:rsidRPr="00B3796F">
        <w:rPr>
          <w:rFonts w:ascii="Arial" w:hAnsi="Arial" w:cs="Arial"/>
        </w:rPr>
        <w:t xml:space="preserve">) de </w:t>
      </w:r>
      <w:r w:rsidR="00A80EB1">
        <w:rPr>
          <w:rFonts w:ascii="Arial" w:hAnsi="Arial" w:cs="Arial"/>
        </w:rPr>
        <w:t>dic</w:t>
      </w:r>
      <w:r w:rsidR="00AF14EE">
        <w:rPr>
          <w:rFonts w:ascii="Arial" w:hAnsi="Arial" w:cs="Arial"/>
        </w:rPr>
        <w:t>iem</w:t>
      </w:r>
      <w:r w:rsidR="00B36FEE">
        <w:rPr>
          <w:rFonts w:ascii="Arial" w:hAnsi="Arial" w:cs="Arial"/>
        </w:rPr>
        <w:t>bre</w:t>
      </w:r>
      <w:r w:rsidRPr="00B3796F">
        <w:rPr>
          <w:rFonts w:ascii="Arial" w:hAnsi="Arial" w:cs="Arial"/>
        </w:rPr>
        <w:t xml:space="preserve"> del 2025 (dos mil veinticinco)</w:t>
      </w:r>
      <w:r>
        <w:rPr>
          <w:rFonts w:ascii="Arial" w:hAnsi="Arial" w:cs="Arial"/>
        </w:rPr>
        <w:t>, no hay nada que manifestar.</w:t>
      </w:r>
    </w:p>
    <w:p w14:paraId="339EB5C7" w14:textId="77777777" w:rsidR="00A63430" w:rsidRDefault="00A63430" w:rsidP="009824D6">
      <w:pPr>
        <w:spacing w:after="0" w:line="240" w:lineRule="auto"/>
        <w:jc w:val="both"/>
        <w:rPr>
          <w:rFonts w:ascii="Arial" w:hAnsi="Arial" w:cs="Arial"/>
        </w:rPr>
      </w:pPr>
    </w:p>
    <w:p w14:paraId="0F66AE58" w14:textId="10C8B9E3" w:rsidR="003A150B" w:rsidRDefault="00936BE3" w:rsidP="009824D6">
      <w:pPr>
        <w:jc w:val="both"/>
        <w:rPr>
          <w:rFonts w:ascii="Arial" w:hAnsi="Arial" w:cs="Arial"/>
          <w:b/>
          <w:bCs/>
          <w:lang w:val="pt-BR"/>
        </w:rPr>
      </w:pPr>
      <w:r w:rsidRPr="00B3796F">
        <w:rPr>
          <w:rFonts w:ascii="Arial" w:hAnsi="Arial" w:cs="Arial"/>
          <w:b/>
          <w:bCs/>
          <w:lang w:val="pt-BR"/>
        </w:rPr>
        <w:t xml:space="preserve">Documentos por pagar a corto </w:t>
      </w:r>
      <w:proofErr w:type="spellStart"/>
      <w:r w:rsidRPr="00B3796F">
        <w:rPr>
          <w:rFonts w:ascii="Arial" w:hAnsi="Arial" w:cs="Arial"/>
          <w:b/>
          <w:bCs/>
          <w:lang w:val="pt-BR"/>
        </w:rPr>
        <w:t>plazo</w:t>
      </w:r>
      <w:proofErr w:type="spellEnd"/>
    </w:p>
    <w:p w14:paraId="111104CA" w14:textId="223AA026" w:rsidR="00A63430" w:rsidRDefault="00A63430" w:rsidP="009824D6">
      <w:pPr>
        <w:spacing w:after="0" w:line="240" w:lineRule="auto"/>
        <w:jc w:val="both"/>
        <w:rPr>
          <w:rFonts w:ascii="Arial" w:hAnsi="Arial" w:cs="Arial"/>
        </w:rPr>
      </w:pPr>
      <w:r w:rsidRPr="00B3796F">
        <w:rPr>
          <w:rFonts w:ascii="Arial" w:hAnsi="Arial" w:cs="Arial"/>
        </w:rPr>
        <w:t>Se informa que, al 3</w:t>
      </w:r>
      <w:r w:rsidR="00A80EB1">
        <w:rPr>
          <w:rFonts w:ascii="Arial" w:hAnsi="Arial" w:cs="Arial"/>
        </w:rPr>
        <w:t>1</w:t>
      </w:r>
      <w:r w:rsidRPr="00B3796F">
        <w:rPr>
          <w:rFonts w:ascii="Arial" w:hAnsi="Arial" w:cs="Arial"/>
        </w:rPr>
        <w:t xml:space="preserve"> (treinta</w:t>
      </w:r>
      <w:r w:rsidR="00A80EB1">
        <w:rPr>
          <w:rFonts w:ascii="Arial" w:hAnsi="Arial" w:cs="Arial"/>
        </w:rPr>
        <w:t xml:space="preserve"> y uno</w:t>
      </w:r>
      <w:r w:rsidRPr="00B3796F">
        <w:rPr>
          <w:rFonts w:ascii="Arial" w:hAnsi="Arial" w:cs="Arial"/>
        </w:rPr>
        <w:t xml:space="preserve">) de </w:t>
      </w:r>
      <w:r w:rsidR="00A80EB1">
        <w:rPr>
          <w:rFonts w:ascii="Arial" w:hAnsi="Arial" w:cs="Arial"/>
        </w:rPr>
        <w:t>dic</w:t>
      </w:r>
      <w:r w:rsidR="00AF14EE">
        <w:rPr>
          <w:rFonts w:ascii="Arial" w:hAnsi="Arial" w:cs="Arial"/>
        </w:rPr>
        <w:t>iem</w:t>
      </w:r>
      <w:r w:rsidR="00B36FEE">
        <w:rPr>
          <w:rFonts w:ascii="Arial" w:hAnsi="Arial" w:cs="Arial"/>
        </w:rPr>
        <w:t>bre</w:t>
      </w:r>
      <w:r w:rsidRPr="00B3796F">
        <w:rPr>
          <w:rFonts w:ascii="Arial" w:hAnsi="Arial" w:cs="Arial"/>
        </w:rPr>
        <w:t xml:space="preserve"> del 2025 (dos mil veinticinco)</w:t>
      </w:r>
      <w:r>
        <w:rPr>
          <w:rFonts w:ascii="Arial" w:hAnsi="Arial" w:cs="Arial"/>
        </w:rPr>
        <w:t>, no hay nada que manifestar.</w:t>
      </w:r>
    </w:p>
    <w:p w14:paraId="190B0882" w14:textId="77777777" w:rsidR="00CB64B4" w:rsidRDefault="00CB64B4" w:rsidP="009824D6">
      <w:pPr>
        <w:jc w:val="both"/>
        <w:rPr>
          <w:rFonts w:ascii="Arial" w:hAnsi="Arial" w:cs="Arial"/>
          <w:b/>
          <w:bCs/>
        </w:rPr>
      </w:pPr>
    </w:p>
    <w:p w14:paraId="713B2043" w14:textId="5E87C12F" w:rsidR="001E170E" w:rsidRDefault="001E170E" w:rsidP="009824D6">
      <w:pPr>
        <w:jc w:val="both"/>
        <w:rPr>
          <w:rFonts w:ascii="Arial" w:hAnsi="Arial" w:cs="Arial"/>
          <w:b/>
          <w:bCs/>
        </w:rPr>
      </w:pPr>
      <w:r w:rsidRPr="00B3796F">
        <w:rPr>
          <w:rFonts w:ascii="Arial" w:hAnsi="Arial" w:cs="Arial"/>
          <w:b/>
          <w:bCs/>
        </w:rPr>
        <w:t>Fondos y Bienes de Terceros en Garantía y/o Administración</w:t>
      </w:r>
    </w:p>
    <w:p w14:paraId="3DC65130" w14:textId="1B0DDC36" w:rsidR="00A63430" w:rsidRDefault="00A63430" w:rsidP="009824D6">
      <w:pPr>
        <w:spacing w:after="0" w:line="240" w:lineRule="auto"/>
        <w:jc w:val="both"/>
        <w:rPr>
          <w:rFonts w:ascii="Arial" w:hAnsi="Arial" w:cs="Arial"/>
        </w:rPr>
      </w:pPr>
      <w:r w:rsidRPr="00B3796F">
        <w:rPr>
          <w:rFonts w:ascii="Arial" w:hAnsi="Arial" w:cs="Arial"/>
        </w:rPr>
        <w:t>Se informa que, al 3</w:t>
      </w:r>
      <w:r w:rsidR="00A80EB1">
        <w:rPr>
          <w:rFonts w:ascii="Arial" w:hAnsi="Arial" w:cs="Arial"/>
        </w:rPr>
        <w:t>1</w:t>
      </w:r>
      <w:r w:rsidRPr="00B3796F">
        <w:rPr>
          <w:rFonts w:ascii="Arial" w:hAnsi="Arial" w:cs="Arial"/>
        </w:rPr>
        <w:t xml:space="preserve"> (treinta</w:t>
      </w:r>
      <w:r w:rsidR="00A80EB1">
        <w:rPr>
          <w:rFonts w:ascii="Arial" w:hAnsi="Arial" w:cs="Arial"/>
        </w:rPr>
        <w:t xml:space="preserve"> y uno</w:t>
      </w:r>
      <w:r w:rsidR="00B36FEE">
        <w:rPr>
          <w:rFonts w:ascii="Arial" w:hAnsi="Arial" w:cs="Arial"/>
        </w:rPr>
        <w:t>)</w:t>
      </w:r>
      <w:r w:rsidRPr="00B3796F">
        <w:rPr>
          <w:rFonts w:ascii="Arial" w:hAnsi="Arial" w:cs="Arial"/>
        </w:rPr>
        <w:t xml:space="preserve"> de </w:t>
      </w:r>
      <w:r w:rsidR="00A80EB1">
        <w:rPr>
          <w:rFonts w:ascii="Arial" w:hAnsi="Arial" w:cs="Arial"/>
        </w:rPr>
        <w:t>dic</w:t>
      </w:r>
      <w:r w:rsidR="00AF14EE">
        <w:rPr>
          <w:rFonts w:ascii="Arial" w:hAnsi="Arial" w:cs="Arial"/>
        </w:rPr>
        <w:t>iem</w:t>
      </w:r>
      <w:r w:rsidR="00B36FEE">
        <w:rPr>
          <w:rFonts w:ascii="Arial" w:hAnsi="Arial" w:cs="Arial"/>
        </w:rPr>
        <w:t>bre</w:t>
      </w:r>
      <w:r w:rsidRPr="00B3796F">
        <w:rPr>
          <w:rFonts w:ascii="Arial" w:hAnsi="Arial" w:cs="Arial"/>
        </w:rPr>
        <w:t xml:space="preserve"> del 2025 (dos mil veinticinco)</w:t>
      </w:r>
      <w:r>
        <w:rPr>
          <w:rFonts w:ascii="Arial" w:hAnsi="Arial" w:cs="Arial"/>
        </w:rPr>
        <w:t>, no hay nada que manifestar.</w:t>
      </w:r>
    </w:p>
    <w:p w14:paraId="28ACCD87" w14:textId="006894F1" w:rsidR="00936BE3" w:rsidRDefault="00936BE3" w:rsidP="009824D6">
      <w:pPr>
        <w:jc w:val="both"/>
        <w:rPr>
          <w:rFonts w:ascii="Arial" w:hAnsi="Arial" w:cs="Arial"/>
          <w:b/>
          <w:bCs/>
        </w:rPr>
      </w:pPr>
    </w:p>
    <w:p w14:paraId="47268E0F" w14:textId="08C1F617" w:rsidR="000D6BF8" w:rsidRPr="005C1EE5" w:rsidRDefault="000D6BF8" w:rsidP="009824D6">
      <w:pPr>
        <w:jc w:val="both"/>
        <w:rPr>
          <w:rFonts w:ascii="Arial" w:hAnsi="Arial" w:cs="Arial"/>
          <w:b/>
          <w:bCs/>
        </w:rPr>
      </w:pPr>
      <w:r w:rsidRPr="005C1EE5">
        <w:rPr>
          <w:rFonts w:ascii="Arial" w:hAnsi="Arial" w:cs="Arial"/>
          <w:b/>
          <w:bCs/>
        </w:rPr>
        <w:t>Transferencias otorg</w:t>
      </w:r>
      <w:r w:rsidR="001879B2" w:rsidRPr="005C1EE5">
        <w:rPr>
          <w:rFonts w:ascii="Arial" w:hAnsi="Arial" w:cs="Arial"/>
          <w:b/>
          <w:bCs/>
        </w:rPr>
        <w:t xml:space="preserve">adas por pagar a corto plazo $ </w:t>
      </w:r>
      <w:r w:rsidRPr="005C1EE5">
        <w:rPr>
          <w:rFonts w:ascii="Arial" w:hAnsi="Arial" w:cs="Arial"/>
          <w:b/>
          <w:bCs/>
        </w:rPr>
        <w:t>502.00</w:t>
      </w:r>
    </w:p>
    <w:p w14:paraId="085579F4" w14:textId="0BD4B38A" w:rsidR="00231A55" w:rsidRPr="00B3796F" w:rsidRDefault="00231A55" w:rsidP="009824D6">
      <w:pPr>
        <w:jc w:val="both"/>
        <w:rPr>
          <w:rFonts w:ascii="Arial" w:hAnsi="Arial" w:cs="Arial"/>
        </w:rPr>
      </w:pPr>
      <w:r w:rsidRPr="005C1EE5">
        <w:rPr>
          <w:rFonts w:ascii="Arial" w:hAnsi="Arial" w:cs="Arial"/>
        </w:rPr>
        <w:t>Este monto corresponde a saldos antiguos registrados en los estados financieros, los cuales no han sido depurados.</w:t>
      </w:r>
      <w:r w:rsidRPr="00B3796F">
        <w:rPr>
          <w:rFonts w:ascii="Arial" w:hAnsi="Arial" w:cs="Arial"/>
        </w:rPr>
        <w:t xml:space="preserve"> </w:t>
      </w:r>
    </w:p>
    <w:bookmarkEnd w:id="3"/>
    <w:p w14:paraId="52344B2C" w14:textId="77777777" w:rsidR="001E170E" w:rsidRPr="00B3796F" w:rsidRDefault="001E170E" w:rsidP="009824D6">
      <w:pPr>
        <w:jc w:val="both"/>
        <w:rPr>
          <w:rFonts w:ascii="Arial" w:hAnsi="Arial" w:cs="Arial"/>
          <w:b/>
          <w:bCs/>
        </w:rPr>
      </w:pPr>
      <w:r w:rsidRPr="00B3796F">
        <w:rPr>
          <w:rFonts w:ascii="Arial" w:hAnsi="Arial" w:cs="Arial"/>
          <w:b/>
          <w:bCs/>
        </w:rPr>
        <w:t>Pasivos Diferidos</w:t>
      </w:r>
    </w:p>
    <w:p w14:paraId="3B34C667" w14:textId="34F9CC96" w:rsidR="00231A55" w:rsidRPr="00B3796F" w:rsidRDefault="00231A55" w:rsidP="009824D6">
      <w:pPr>
        <w:jc w:val="both"/>
        <w:rPr>
          <w:rFonts w:ascii="Arial" w:hAnsi="Arial" w:cs="Arial"/>
        </w:rPr>
      </w:pPr>
      <w:r w:rsidRPr="00B3796F">
        <w:rPr>
          <w:rFonts w:ascii="Arial" w:hAnsi="Arial" w:cs="Arial"/>
        </w:rPr>
        <w:t xml:space="preserve">Se informa que, al cierre del </w:t>
      </w:r>
      <w:r w:rsidR="00E17BED" w:rsidRPr="00B3796F">
        <w:rPr>
          <w:rFonts w:ascii="Arial" w:hAnsi="Arial" w:cs="Arial"/>
        </w:rPr>
        <w:t>mes de</w:t>
      </w:r>
      <w:r w:rsidR="00745D56" w:rsidRPr="00B3796F">
        <w:rPr>
          <w:rFonts w:ascii="Arial" w:hAnsi="Arial" w:cs="Arial"/>
        </w:rPr>
        <w:t xml:space="preserve"> </w:t>
      </w:r>
      <w:r w:rsidR="00A80EB1">
        <w:rPr>
          <w:rFonts w:ascii="Arial" w:hAnsi="Arial" w:cs="Arial"/>
        </w:rPr>
        <w:t>dic</w:t>
      </w:r>
      <w:r w:rsidR="00AF14EE">
        <w:rPr>
          <w:rFonts w:ascii="Arial" w:hAnsi="Arial" w:cs="Arial"/>
        </w:rPr>
        <w:t>iem</w:t>
      </w:r>
      <w:r w:rsidR="00B36FEE">
        <w:rPr>
          <w:rFonts w:ascii="Arial" w:hAnsi="Arial" w:cs="Arial"/>
        </w:rPr>
        <w:t>bre</w:t>
      </w:r>
      <w:r w:rsidR="00745D56" w:rsidRPr="00B3796F">
        <w:rPr>
          <w:rFonts w:ascii="Arial" w:hAnsi="Arial" w:cs="Arial"/>
        </w:rPr>
        <w:t xml:space="preserve"> del 2025</w:t>
      </w:r>
      <w:r w:rsidR="000B1E81" w:rsidRPr="00B3796F">
        <w:rPr>
          <w:rFonts w:ascii="Arial" w:hAnsi="Arial" w:cs="Arial"/>
        </w:rPr>
        <w:t xml:space="preserve"> (</w:t>
      </w:r>
      <w:r w:rsidR="004D713C" w:rsidRPr="00B3796F">
        <w:rPr>
          <w:rFonts w:ascii="Arial" w:hAnsi="Arial" w:cs="Arial"/>
        </w:rPr>
        <w:t>dos mil veinticinco</w:t>
      </w:r>
      <w:r w:rsidR="000B1E81" w:rsidRPr="00B3796F">
        <w:rPr>
          <w:rFonts w:ascii="Arial" w:hAnsi="Arial" w:cs="Arial"/>
        </w:rPr>
        <w:t xml:space="preserve">) </w:t>
      </w:r>
      <w:r w:rsidRPr="00B3796F">
        <w:rPr>
          <w:rFonts w:ascii="Arial" w:hAnsi="Arial" w:cs="Arial"/>
        </w:rPr>
        <w:t>el saldo del rubro es de 0 (cero).</w:t>
      </w:r>
    </w:p>
    <w:p w14:paraId="72AC3B13" w14:textId="77777777" w:rsidR="001E170E" w:rsidRPr="00B3796F" w:rsidRDefault="001E170E" w:rsidP="009824D6">
      <w:pPr>
        <w:jc w:val="both"/>
        <w:rPr>
          <w:rFonts w:ascii="Arial" w:hAnsi="Arial" w:cs="Arial"/>
          <w:b/>
          <w:bCs/>
        </w:rPr>
      </w:pPr>
      <w:r w:rsidRPr="00B3796F">
        <w:rPr>
          <w:rFonts w:ascii="Arial" w:hAnsi="Arial" w:cs="Arial"/>
          <w:b/>
          <w:bCs/>
        </w:rPr>
        <w:t>Pasivos Diferidos a Corto Plazo</w:t>
      </w:r>
    </w:p>
    <w:p w14:paraId="54634A0D" w14:textId="7343BF80" w:rsidR="00231A55" w:rsidRPr="00B3796F" w:rsidRDefault="00231A55" w:rsidP="009824D6">
      <w:pPr>
        <w:jc w:val="both"/>
        <w:rPr>
          <w:rFonts w:ascii="Arial" w:hAnsi="Arial" w:cs="Arial"/>
        </w:rPr>
      </w:pPr>
      <w:r w:rsidRPr="00B3796F">
        <w:rPr>
          <w:rFonts w:ascii="Arial" w:hAnsi="Arial" w:cs="Arial"/>
        </w:rPr>
        <w:t xml:space="preserve">Se informa que, al cierre del </w:t>
      </w:r>
      <w:r w:rsidR="00E15813" w:rsidRPr="00B3796F">
        <w:rPr>
          <w:rFonts w:ascii="Arial" w:hAnsi="Arial" w:cs="Arial"/>
        </w:rPr>
        <w:t>mes de</w:t>
      </w:r>
      <w:r w:rsidR="00745D56" w:rsidRPr="00B3796F">
        <w:rPr>
          <w:rFonts w:ascii="Arial" w:hAnsi="Arial" w:cs="Arial"/>
        </w:rPr>
        <w:t xml:space="preserve"> </w:t>
      </w:r>
      <w:r w:rsidR="00A80EB1">
        <w:rPr>
          <w:rFonts w:ascii="Arial" w:hAnsi="Arial" w:cs="Arial"/>
        </w:rPr>
        <w:t>dic</w:t>
      </w:r>
      <w:r w:rsidR="00AF14EE">
        <w:rPr>
          <w:rFonts w:ascii="Arial" w:hAnsi="Arial" w:cs="Arial"/>
        </w:rPr>
        <w:t>iem</w:t>
      </w:r>
      <w:r w:rsidR="000800A6">
        <w:rPr>
          <w:rFonts w:ascii="Arial" w:hAnsi="Arial" w:cs="Arial"/>
        </w:rPr>
        <w:t>bre</w:t>
      </w:r>
      <w:r w:rsidR="00745D56" w:rsidRPr="00B3796F">
        <w:rPr>
          <w:rFonts w:ascii="Arial" w:hAnsi="Arial" w:cs="Arial"/>
        </w:rPr>
        <w:t xml:space="preserve"> del 2025</w:t>
      </w:r>
      <w:r w:rsidR="000B1E81" w:rsidRPr="00B3796F">
        <w:rPr>
          <w:rFonts w:ascii="Arial" w:hAnsi="Arial" w:cs="Arial"/>
        </w:rPr>
        <w:t xml:space="preserve"> (</w:t>
      </w:r>
      <w:r w:rsidR="004D713C" w:rsidRPr="00B3796F">
        <w:rPr>
          <w:rFonts w:ascii="Arial" w:hAnsi="Arial" w:cs="Arial"/>
        </w:rPr>
        <w:t>dos mil veinticinco</w:t>
      </w:r>
      <w:r w:rsidR="000B1E81" w:rsidRPr="00B3796F">
        <w:rPr>
          <w:rFonts w:ascii="Arial" w:hAnsi="Arial" w:cs="Arial"/>
        </w:rPr>
        <w:t xml:space="preserve">) </w:t>
      </w:r>
      <w:r w:rsidRPr="00B3796F">
        <w:rPr>
          <w:rFonts w:ascii="Arial" w:hAnsi="Arial" w:cs="Arial"/>
        </w:rPr>
        <w:t>el saldo del rubro es de 0 (cero).</w:t>
      </w:r>
    </w:p>
    <w:p w14:paraId="001CC232" w14:textId="77777777" w:rsidR="001E170E" w:rsidRPr="00B3796F" w:rsidRDefault="001E170E" w:rsidP="009824D6">
      <w:pPr>
        <w:jc w:val="both"/>
        <w:rPr>
          <w:rFonts w:ascii="Arial" w:hAnsi="Arial" w:cs="Arial"/>
          <w:b/>
          <w:bCs/>
        </w:rPr>
      </w:pPr>
      <w:r w:rsidRPr="00B3796F">
        <w:rPr>
          <w:rFonts w:ascii="Arial" w:hAnsi="Arial" w:cs="Arial"/>
          <w:b/>
          <w:bCs/>
        </w:rPr>
        <w:t>Pasivos Diferidos a Largo Plazo</w:t>
      </w:r>
    </w:p>
    <w:p w14:paraId="4C0CDD97" w14:textId="0BBCC200" w:rsidR="00170188" w:rsidRPr="00B3796F" w:rsidRDefault="00231A55" w:rsidP="009824D6">
      <w:pPr>
        <w:jc w:val="both"/>
        <w:rPr>
          <w:rFonts w:ascii="Arial" w:hAnsi="Arial" w:cs="Arial"/>
        </w:rPr>
      </w:pPr>
      <w:r w:rsidRPr="00B3796F">
        <w:rPr>
          <w:rFonts w:ascii="Arial" w:hAnsi="Arial" w:cs="Arial"/>
        </w:rPr>
        <w:t xml:space="preserve">Se informa que, al cierre del </w:t>
      </w:r>
      <w:r w:rsidR="00E15813" w:rsidRPr="00B3796F">
        <w:rPr>
          <w:rFonts w:ascii="Arial" w:hAnsi="Arial" w:cs="Arial"/>
        </w:rPr>
        <w:t>mes de</w:t>
      </w:r>
      <w:r w:rsidR="00745D56" w:rsidRPr="00B3796F">
        <w:rPr>
          <w:rFonts w:ascii="Arial" w:hAnsi="Arial" w:cs="Arial"/>
        </w:rPr>
        <w:t xml:space="preserve"> </w:t>
      </w:r>
      <w:r w:rsidR="00A80EB1">
        <w:rPr>
          <w:rFonts w:ascii="Arial" w:hAnsi="Arial" w:cs="Arial"/>
        </w:rPr>
        <w:t>dic</w:t>
      </w:r>
      <w:r w:rsidR="00AF14EE">
        <w:rPr>
          <w:rFonts w:ascii="Arial" w:hAnsi="Arial" w:cs="Arial"/>
        </w:rPr>
        <w:t>iem</w:t>
      </w:r>
      <w:r w:rsidR="000800A6">
        <w:rPr>
          <w:rFonts w:ascii="Arial" w:hAnsi="Arial" w:cs="Arial"/>
        </w:rPr>
        <w:t>bre</w:t>
      </w:r>
      <w:r w:rsidR="00745D56" w:rsidRPr="00B3796F">
        <w:rPr>
          <w:rFonts w:ascii="Arial" w:hAnsi="Arial" w:cs="Arial"/>
        </w:rPr>
        <w:t xml:space="preserve"> del 2025</w:t>
      </w:r>
      <w:r w:rsidR="000B1E81" w:rsidRPr="00B3796F">
        <w:rPr>
          <w:rFonts w:ascii="Arial" w:hAnsi="Arial" w:cs="Arial"/>
        </w:rPr>
        <w:t xml:space="preserve"> (</w:t>
      </w:r>
      <w:r w:rsidR="004D713C" w:rsidRPr="00B3796F">
        <w:rPr>
          <w:rFonts w:ascii="Arial" w:hAnsi="Arial" w:cs="Arial"/>
        </w:rPr>
        <w:t>dos mil veinticinco</w:t>
      </w:r>
      <w:r w:rsidR="000B1E81" w:rsidRPr="00B3796F">
        <w:rPr>
          <w:rFonts w:ascii="Arial" w:hAnsi="Arial" w:cs="Arial"/>
        </w:rPr>
        <w:t xml:space="preserve">) </w:t>
      </w:r>
      <w:r w:rsidRPr="00B3796F">
        <w:rPr>
          <w:rFonts w:ascii="Arial" w:hAnsi="Arial" w:cs="Arial"/>
        </w:rPr>
        <w:t>el saldo del rubro es de 0 (cero).</w:t>
      </w:r>
    </w:p>
    <w:p w14:paraId="02BA4B4C" w14:textId="77777777" w:rsidR="001E170E" w:rsidRPr="00B3796F" w:rsidRDefault="001E170E" w:rsidP="009824D6">
      <w:pPr>
        <w:jc w:val="both"/>
        <w:rPr>
          <w:rFonts w:ascii="Arial" w:hAnsi="Arial" w:cs="Arial"/>
          <w:b/>
          <w:bCs/>
        </w:rPr>
      </w:pPr>
      <w:r w:rsidRPr="00B3796F">
        <w:rPr>
          <w:rFonts w:ascii="Arial" w:hAnsi="Arial" w:cs="Arial"/>
          <w:b/>
          <w:bCs/>
        </w:rPr>
        <w:t>Provisiones</w:t>
      </w:r>
    </w:p>
    <w:p w14:paraId="3FE747ED" w14:textId="04245DCA" w:rsidR="00231A55" w:rsidRPr="00B3796F" w:rsidRDefault="00231A55" w:rsidP="009824D6">
      <w:pPr>
        <w:jc w:val="both"/>
        <w:rPr>
          <w:rFonts w:ascii="Arial" w:hAnsi="Arial" w:cs="Arial"/>
        </w:rPr>
      </w:pPr>
      <w:r w:rsidRPr="00B3796F">
        <w:rPr>
          <w:rFonts w:ascii="Arial" w:hAnsi="Arial" w:cs="Arial"/>
        </w:rPr>
        <w:t xml:space="preserve">Se informa que, al cierre del </w:t>
      </w:r>
      <w:r w:rsidR="00E15813" w:rsidRPr="00B3796F">
        <w:rPr>
          <w:rFonts w:ascii="Arial" w:hAnsi="Arial" w:cs="Arial"/>
        </w:rPr>
        <w:t>mes de</w:t>
      </w:r>
      <w:r w:rsidR="00745D56" w:rsidRPr="00B3796F">
        <w:rPr>
          <w:rFonts w:ascii="Arial" w:hAnsi="Arial" w:cs="Arial"/>
        </w:rPr>
        <w:t xml:space="preserve"> </w:t>
      </w:r>
      <w:r w:rsidR="00A80EB1">
        <w:rPr>
          <w:rFonts w:ascii="Arial" w:hAnsi="Arial" w:cs="Arial"/>
        </w:rPr>
        <w:t>dic</w:t>
      </w:r>
      <w:r w:rsidR="00AF14EE">
        <w:rPr>
          <w:rFonts w:ascii="Arial" w:hAnsi="Arial" w:cs="Arial"/>
        </w:rPr>
        <w:t>iem</w:t>
      </w:r>
      <w:r w:rsidR="000800A6">
        <w:rPr>
          <w:rFonts w:ascii="Arial" w:hAnsi="Arial" w:cs="Arial"/>
        </w:rPr>
        <w:t>bre</w:t>
      </w:r>
      <w:r w:rsidR="00745D56" w:rsidRPr="00B3796F">
        <w:rPr>
          <w:rFonts w:ascii="Arial" w:hAnsi="Arial" w:cs="Arial"/>
        </w:rPr>
        <w:t xml:space="preserve"> del 2025</w:t>
      </w:r>
      <w:r w:rsidR="000B1E81" w:rsidRPr="00B3796F">
        <w:rPr>
          <w:rFonts w:ascii="Arial" w:hAnsi="Arial" w:cs="Arial"/>
        </w:rPr>
        <w:t xml:space="preserve"> (</w:t>
      </w:r>
      <w:r w:rsidR="004D713C" w:rsidRPr="00B3796F">
        <w:rPr>
          <w:rFonts w:ascii="Arial" w:hAnsi="Arial" w:cs="Arial"/>
        </w:rPr>
        <w:t>dos mil veinticinco</w:t>
      </w:r>
      <w:r w:rsidR="000B1E81" w:rsidRPr="00B3796F">
        <w:rPr>
          <w:rFonts w:ascii="Arial" w:hAnsi="Arial" w:cs="Arial"/>
        </w:rPr>
        <w:t xml:space="preserve">) </w:t>
      </w:r>
      <w:r w:rsidRPr="00B3796F">
        <w:rPr>
          <w:rFonts w:ascii="Arial" w:hAnsi="Arial" w:cs="Arial"/>
        </w:rPr>
        <w:t>el saldo del rubro es de 0 (cero).</w:t>
      </w:r>
    </w:p>
    <w:p w14:paraId="26BF141C" w14:textId="77777777" w:rsidR="001E170E" w:rsidRPr="00B3796F" w:rsidRDefault="001E170E" w:rsidP="009824D6">
      <w:pPr>
        <w:jc w:val="both"/>
        <w:rPr>
          <w:rFonts w:ascii="Arial" w:hAnsi="Arial" w:cs="Arial"/>
          <w:b/>
          <w:bCs/>
        </w:rPr>
      </w:pPr>
      <w:r w:rsidRPr="00B3796F">
        <w:rPr>
          <w:rFonts w:ascii="Arial" w:hAnsi="Arial" w:cs="Arial"/>
          <w:b/>
          <w:bCs/>
        </w:rPr>
        <w:t>Provisiones a Corto Plazo</w:t>
      </w:r>
    </w:p>
    <w:p w14:paraId="0B734BD2" w14:textId="776900D4" w:rsidR="00231A55" w:rsidRPr="00B3796F" w:rsidRDefault="00231A55" w:rsidP="009824D6">
      <w:pPr>
        <w:jc w:val="both"/>
        <w:rPr>
          <w:rFonts w:ascii="Arial" w:hAnsi="Arial" w:cs="Arial"/>
        </w:rPr>
      </w:pPr>
      <w:r w:rsidRPr="00B3796F">
        <w:rPr>
          <w:rFonts w:ascii="Arial" w:hAnsi="Arial" w:cs="Arial"/>
        </w:rPr>
        <w:t xml:space="preserve">Se informa que, al cierre del </w:t>
      </w:r>
      <w:r w:rsidR="00E15813" w:rsidRPr="00B3796F">
        <w:rPr>
          <w:rFonts w:ascii="Arial" w:hAnsi="Arial" w:cs="Arial"/>
        </w:rPr>
        <w:t>mes de</w:t>
      </w:r>
      <w:r w:rsidR="00745D56" w:rsidRPr="00B3796F">
        <w:rPr>
          <w:rFonts w:ascii="Arial" w:hAnsi="Arial" w:cs="Arial"/>
        </w:rPr>
        <w:t xml:space="preserve"> </w:t>
      </w:r>
      <w:r w:rsidR="00A80EB1">
        <w:rPr>
          <w:rFonts w:ascii="Arial" w:hAnsi="Arial" w:cs="Arial"/>
        </w:rPr>
        <w:t>dic</w:t>
      </w:r>
      <w:r w:rsidR="00AF14EE">
        <w:rPr>
          <w:rFonts w:ascii="Arial" w:hAnsi="Arial" w:cs="Arial"/>
        </w:rPr>
        <w:t>iem</w:t>
      </w:r>
      <w:r w:rsidR="000800A6">
        <w:rPr>
          <w:rFonts w:ascii="Arial" w:hAnsi="Arial" w:cs="Arial"/>
        </w:rPr>
        <w:t>bre</w:t>
      </w:r>
      <w:r w:rsidR="00745D56" w:rsidRPr="00B3796F">
        <w:rPr>
          <w:rFonts w:ascii="Arial" w:hAnsi="Arial" w:cs="Arial"/>
        </w:rPr>
        <w:t xml:space="preserve"> del 2025</w:t>
      </w:r>
      <w:r w:rsidR="000B1E81" w:rsidRPr="00B3796F">
        <w:rPr>
          <w:rFonts w:ascii="Arial" w:hAnsi="Arial" w:cs="Arial"/>
        </w:rPr>
        <w:t xml:space="preserve"> (</w:t>
      </w:r>
      <w:r w:rsidR="004D713C" w:rsidRPr="00B3796F">
        <w:rPr>
          <w:rFonts w:ascii="Arial" w:hAnsi="Arial" w:cs="Arial"/>
        </w:rPr>
        <w:t>dos mil veinticinco</w:t>
      </w:r>
      <w:r w:rsidR="000B1E81" w:rsidRPr="00B3796F">
        <w:rPr>
          <w:rFonts w:ascii="Arial" w:hAnsi="Arial" w:cs="Arial"/>
        </w:rPr>
        <w:t xml:space="preserve">) </w:t>
      </w:r>
      <w:r w:rsidRPr="00B3796F">
        <w:rPr>
          <w:rFonts w:ascii="Arial" w:hAnsi="Arial" w:cs="Arial"/>
        </w:rPr>
        <w:t>el saldo del rubro es de 0 (cero).</w:t>
      </w:r>
    </w:p>
    <w:p w14:paraId="61305C01" w14:textId="77777777" w:rsidR="001E170E" w:rsidRPr="00B3796F" w:rsidRDefault="001E170E" w:rsidP="009824D6">
      <w:pPr>
        <w:jc w:val="both"/>
        <w:rPr>
          <w:rFonts w:ascii="Arial" w:hAnsi="Arial" w:cs="Arial"/>
          <w:b/>
          <w:bCs/>
        </w:rPr>
      </w:pPr>
      <w:r w:rsidRPr="00B3796F">
        <w:rPr>
          <w:rFonts w:ascii="Arial" w:hAnsi="Arial" w:cs="Arial"/>
          <w:b/>
          <w:bCs/>
        </w:rPr>
        <w:t>Provisiones a Largo Plazo</w:t>
      </w:r>
    </w:p>
    <w:p w14:paraId="17466C5B" w14:textId="25FC760C" w:rsidR="00231A55" w:rsidRPr="00B3796F" w:rsidRDefault="00231A55" w:rsidP="009824D6">
      <w:pPr>
        <w:jc w:val="both"/>
        <w:rPr>
          <w:rFonts w:ascii="Arial" w:hAnsi="Arial" w:cs="Arial"/>
        </w:rPr>
      </w:pPr>
      <w:r w:rsidRPr="00B3796F">
        <w:rPr>
          <w:rFonts w:ascii="Arial" w:hAnsi="Arial" w:cs="Arial"/>
        </w:rPr>
        <w:t xml:space="preserve">Se informa que, al cierre del </w:t>
      </w:r>
      <w:r w:rsidR="00E15813" w:rsidRPr="00B3796F">
        <w:rPr>
          <w:rFonts w:ascii="Arial" w:hAnsi="Arial" w:cs="Arial"/>
        </w:rPr>
        <w:t>mes de</w:t>
      </w:r>
      <w:r w:rsidR="00745D56" w:rsidRPr="00B3796F">
        <w:rPr>
          <w:rFonts w:ascii="Arial" w:hAnsi="Arial" w:cs="Arial"/>
        </w:rPr>
        <w:t xml:space="preserve"> </w:t>
      </w:r>
      <w:r w:rsidR="00A80EB1">
        <w:rPr>
          <w:rFonts w:ascii="Arial" w:hAnsi="Arial" w:cs="Arial"/>
        </w:rPr>
        <w:t>dic</w:t>
      </w:r>
      <w:r w:rsidR="00AF14EE">
        <w:rPr>
          <w:rFonts w:ascii="Arial" w:hAnsi="Arial" w:cs="Arial"/>
        </w:rPr>
        <w:t>iem</w:t>
      </w:r>
      <w:r w:rsidR="000800A6">
        <w:rPr>
          <w:rFonts w:ascii="Arial" w:hAnsi="Arial" w:cs="Arial"/>
        </w:rPr>
        <w:t>bre</w:t>
      </w:r>
      <w:r w:rsidR="00745D56" w:rsidRPr="00B3796F">
        <w:rPr>
          <w:rFonts w:ascii="Arial" w:hAnsi="Arial" w:cs="Arial"/>
        </w:rPr>
        <w:t xml:space="preserve"> del 2025</w:t>
      </w:r>
      <w:r w:rsidR="000B1E81" w:rsidRPr="00B3796F">
        <w:rPr>
          <w:rFonts w:ascii="Arial" w:hAnsi="Arial" w:cs="Arial"/>
        </w:rPr>
        <w:t xml:space="preserve"> (</w:t>
      </w:r>
      <w:r w:rsidR="004D713C" w:rsidRPr="00B3796F">
        <w:rPr>
          <w:rFonts w:ascii="Arial" w:hAnsi="Arial" w:cs="Arial"/>
        </w:rPr>
        <w:t>dos mil veinticinco</w:t>
      </w:r>
      <w:r w:rsidR="000B1E81" w:rsidRPr="00B3796F">
        <w:rPr>
          <w:rFonts w:ascii="Arial" w:hAnsi="Arial" w:cs="Arial"/>
        </w:rPr>
        <w:t xml:space="preserve">) </w:t>
      </w:r>
      <w:r w:rsidRPr="00B3796F">
        <w:rPr>
          <w:rFonts w:ascii="Arial" w:hAnsi="Arial" w:cs="Arial"/>
        </w:rPr>
        <w:t>el saldo del rubro es de 0 (cero).</w:t>
      </w:r>
    </w:p>
    <w:p w14:paraId="03B7984F" w14:textId="77777777" w:rsidR="001E170E" w:rsidRPr="00B3796F" w:rsidRDefault="001E170E" w:rsidP="009824D6">
      <w:pPr>
        <w:jc w:val="both"/>
        <w:rPr>
          <w:rFonts w:ascii="Arial" w:hAnsi="Arial" w:cs="Arial"/>
          <w:b/>
          <w:bCs/>
        </w:rPr>
      </w:pPr>
      <w:r w:rsidRPr="00B3796F">
        <w:rPr>
          <w:rFonts w:ascii="Arial" w:hAnsi="Arial" w:cs="Arial"/>
          <w:b/>
          <w:bCs/>
        </w:rPr>
        <w:t xml:space="preserve">Otros Pasivos </w:t>
      </w:r>
    </w:p>
    <w:p w14:paraId="355AB97C" w14:textId="613BEFA9" w:rsidR="00231A55" w:rsidRPr="00B3796F" w:rsidRDefault="00231A55" w:rsidP="009824D6">
      <w:pPr>
        <w:jc w:val="both"/>
        <w:rPr>
          <w:rFonts w:ascii="Arial" w:hAnsi="Arial" w:cs="Arial"/>
        </w:rPr>
      </w:pPr>
      <w:r w:rsidRPr="00B3796F">
        <w:rPr>
          <w:rFonts w:ascii="Arial" w:hAnsi="Arial" w:cs="Arial"/>
        </w:rPr>
        <w:t xml:space="preserve">Se informa que, al cierre del </w:t>
      </w:r>
      <w:r w:rsidR="00E15813" w:rsidRPr="00B3796F">
        <w:rPr>
          <w:rFonts w:ascii="Arial" w:hAnsi="Arial" w:cs="Arial"/>
        </w:rPr>
        <w:t>mes de</w:t>
      </w:r>
      <w:r w:rsidR="00745D56" w:rsidRPr="00B3796F">
        <w:rPr>
          <w:rFonts w:ascii="Arial" w:hAnsi="Arial" w:cs="Arial"/>
        </w:rPr>
        <w:t xml:space="preserve"> </w:t>
      </w:r>
      <w:r w:rsidR="00A80EB1">
        <w:rPr>
          <w:rFonts w:ascii="Arial" w:hAnsi="Arial" w:cs="Arial"/>
        </w:rPr>
        <w:t>dic</w:t>
      </w:r>
      <w:r w:rsidR="00AF14EE">
        <w:rPr>
          <w:rFonts w:ascii="Arial" w:hAnsi="Arial" w:cs="Arial"/>
        </w:rPr>
        <w:t>iem</w:t>
      </w:r>
      <w:r w:rsidR="000800A6">
        <w:rPr>
          <w:rFonts w:ascii="Arial" w:hAnsi="Arial" w:cs="Arial"/>
        </w:rPr>
        <w:t>bre</w:t>
      </w:r>
      <w:r w:rsidR="00745D56" w:rsidRPr="00B3796F">
        <w:rPr>
          <w:rFonts w:ascii="Arial" w:hAnsi="Arial" w:cs="Arial"/>
        </w:rPr>
        <w:t xml:space="preserve"> del 2025</w:t>
      </w:r>
      <w:r w:rsidR="000B1E81" w:rsidRPr="00B3796F">
        <w:rPr>
          <w:rFonts w:ascii="Arial" w:hAnsi="Arial" w:cs="Arial"/>
        </w:rPr>
        <w:t xml:space="preserve"> (</w:t>
      </w:r>
      <w:r w:rsidR="004D713C" w:rsidRPr="00B3796F">
        <w:rPr>
          <w:rFonts w:ascii="Arial" w:hAnsi="Arial" w:cs="Arial"/>
        </w:rPr>
        <w:t>dos mil veinticinco</w:t>
      </w:r>
      <w:r w:rsidR="000B1E81" w:rsidRPr="00B3796F">
        <w:rPr>
          <w:rFonts w:ascii="Arial" w:hAnsi="Arial" w:cs="Arial"/>
        </w:rPr>
        <w:t xml:space="preserve">) </w:t>
      </w:r>
      <w:r w:rsidRPr="00B3796F">
        <w:rPr>
          <w:rFonts w:ascii="Arial" w:hAnsi="Arial" w:cs="Arial"/>
        </w:rPr>
        <w:t>el saldo del rubro es de 0 (cero).</w:t>
      </w:r>
    </w:p>
    <w:p w14:paraId="748A9905" w14:textId="77777777" w:rsidR="001E170E" w:rsidRPr="00B3796F" w:rsidRDefault="001E170E" w:rsidP="001E170E">
      <w:pPr>
        <w:rPr>
          <w:rFonts w:ascii="Arial" w:hAnsi="Arial" w:cs="Arial"/>
          <w:b/>
          <w:bCs/>
        </w:rPr>
      </w:pPr>
    </w:p>
    <w:tbl>
      <w:tblPr>
        <w:tblW w:w="5000" w:type="pct"/>
        <w:tblCellMar>
          <w:left w:w="70" w:type="dxa"/>
          <w:right w:w="70" w:type="dxa"/>
        </w:tblCellMar>
        <w:tblLook w:val="04A0" w:firstRow="1" w:lastRow="0" w:firstColumn="1" w:lastColumn="0" w:noHBand="0" w:noVBand="1"/>
      </w:tblPr>
      <w:tblGrid>
        <w:gridCol w:w="2497"/>
        <w:gridCol w:w="8303"/>
      </w:tblGrid>
      <w:tr w:rsidR="001E170E" w:rsidRPr="00B3796F" w14:paraId="46CE3981" w14:textId="77777777" w:rsidTr="001E170E">
        <w:trPr>
          <w:trHeight w:val="240"/>
        </w:trPr>
        <w:tc>
          <w:tcPr>
            <w:tcW w:w="1156" w:type="pct"/>
            <w:tcBorders>
              <w:top w:val="nil"/>
              <w:left w:val="nil"/>
              <w:bottom w:val="nil"/>
              <w:right w:val="nil"/>
            </w:tcBorders>
            <w:noWrap/>
            <w:hideMark/>
          </w:tcPr>
          <w:p w14:paraId="041D3FE5" w14:textId="77777777" w:rsidR="001E170E" w:rsidRPr="00B3796F" w:rsidRDefault="001E170E" w:rsidP="001E170E">
            <w:pPr>
              <w:spacing w:after="0" w:line="240" w:lineRule="auto"/>
              <w:rPr>
                <w:rFonts w:ascii="Arial" w:eastAsia="Times New Roman" w:hAnsi="Arial" w:cs="Arial"/>
                <w:b/>
                <w:bCs/>
                <w:kern w:val="0"/>
                <w:lang w:eastAsia="es-MX"/>
                <w14:ligatures w14:val="none"/>
              </w:rPr>
            </w:pPr>
            <w:r w:rsidRPr="00B3796F">
              <w:rPr>
                <w:rFonts w:ascii="Arial" w:eastAsia="Times New Roman" w:hAnsi="Arial" w:cs="Arial"/>
                <w:b/>
                <w:bCs/>
                <w:kern w:val="0"/>
                <w:lang w:eastAsia="es-MX"/>
                <w14:ligatures w14:val="none"/>
              </w:rPr>
              <w:t xml:space="preserve">III.  </w:t>
            </w:r>
          </w:p>
        </w:tc>
        <w:tc>
          <w:tcPr>
            <w:tcW w:w="3844" w:type="pct"/>
            <w:tcBorders>
              <w:top w:val="nil"/>
              <w:left w:val="nil"/>
              <w:bottom w:val="nil"/>
              <w:right w:val="nil"/>
            </w:tcBorders>
            <w:noWrap/>
            <w:hideMark/>
          </w:tcPr>
          <w:p w14:paraId="7128D708" w14:textId="77777777" w:rsidR="001E170E" w:rsidRPr="00B3796F" w:rsidRDefault="001E170E" w:rsidP="001E170E">
            <w:pPr>
              <w:spacing w:after="0" w:line="240" w:lineRule="auto"/>
              <w:rPr>
                <w:rFonts w:ascii="Arial" w:eastAsia="Times New Roman" w:hAnsi="Arial" w:cs="Arial"/>
                <w:b/>
                <w:bCs/>
                <w:color w:val="000000"/>
                <w:kern w:val="0"/>
                <w:lang w:eastAsia="es-MX"/>
                <w14:ligatures w14:val="none"/>
              </w:rPr>
            </w:pPr>
            <w:r w:rsidRPr="00B3796F">
              <w:rPr>
                <w:rFonts w:ascii="Arial" w:eastAsia="Times New Roman" w:hAnsi="Arial" w:cs="Arial"/>
                <w:b/>
                <w:bCs/>
                <w:color w:val="000000"/>
                <w:kern w:val="0"/>
                <w:lang w:eastAsia="es-MX"/>
                <w14:ligatures w14:val="none"/>
              </w:rPr>
              <w:t>NOTAS AL ESTADO DE VARIACIÓN EN LA HACIENDA PÚBLICA</w:t>
            </w:r>
          </w:p>
        </w:tc>
      </w:tr>
    </w:tbl>
    <w:p w14:paraId="7080DD68" w14:textId="77777777" w:rsidR="009C516A" w:rsidRPr="00B3796F" w:rsidRDefault="009C516A" w:rsidP="00C6481C">
      <w:pPr>
        <w:rPr>
          <w:rFonts w:ascii="Arial" w:hAnsi="Arial" w:cs="Arial"/>
        </w:rPr>
      </w:pPr>
    </w:p>
    <w:p w14:paraId="1ABACCEE" w14:textId="77777777" w:rsidR="003B5540" w:rsidRPr="00B3796F" w:rsidRDefault="003B5540" w:rsidP="003B5540">
      <w:pPr>
        <w:rPr>
          <w:rFonts w:ascii="Arial" w:hAnsi="Arial" w:cs="Arial"/>
        </w:rPr>
      </w:pPr>
      <w:r w:rsidRPr="00B3796F">
        <w:rPr>
          <w:rFonts w:ascii="Arial" w:hAnsi="Arial" w:cs="Arial"/>
          <w:b/>
          <w:bCs/>
        </w:rPr>
        <w:t>Notas al Estado de Variación en la Hacienda Pública</w:t>
      </w:r>
    </w:p>
    <w:p w14:paraId="2A44B49B" w14:textId="308B4BF2" w:rsidR="00E9506E" w:rsidRDefault="006830A3" w:rsidP="00E9506E">
      <w:pPr>
        <w:jc w:val="both"/>
      </w:pPr>
      <w:r>
        <w:rPr>
          <w:rFonts w:ascii="Arial" w:hAnsi="Arial" w:cs="Arial"/>
        </w:rPr>
        <w:t>Con respecto al 31 de diciem</w:t>
      </w:r>
      <w:r w:rsidR="00AB3A12">
        <w:rPr>
          <w:rFonts w:ascii="Arial" w:hAnsi="Arial" w:cs="Arial"/>
        </w:rPr>
        <w:t xml:space="preserve">bre de 2024, la HACIENDA PUBLICA / PATRIMONIO NETO sufrió un decremento por el importe de $2,786,969.83, teniendo como resultado al final del periodo que se informa por </w:t>
      </w:r>
      <w:r w:rsidR="00AB3A12" w:rsidRPr="00AB3A12">
        <w:rPr>
          <w:rFonts w:ascii="Arial" w:hAnsi="Arial" w:cs="Arial"/>
        </w:rPr>
        <w:t>$</w:t>
      </w:r>
      <w:r w:rsidR="00C03E05">
        <w:rPr>
          <w:rFonts w:ascii="Arial" w:hAnsi="Arial" w:cs="Arial"/>
        </w:rPr>
        <w:t>1</w:t>
      </w:r>
      <w:r w:rsidR="00AB3A12" w:rsidRPr="00AB3A12">
        <w:rPr>
          <w:rFonts w:ascii="Arial" w:hAnsi="Arial" w:cs="Arial"/>
        </w:rPr>
        <w:t>,</w:t>
      </w:r>
      <w:r w:rsidR="00204519">
        <w:rPr>
          <w:rFonts w:ascii="Arial" w:hAnsi="Arial" w:cs="Arial"/>
        </w:rPr>
        <w:t>203</w:t>
      </w:r>
      <w:r w:rsidR="00AB3A12" w:rsidRPr="00AB3A12">
        <w:rPr>
          <w:rFonts w:ascii="Arial" w:hAnsi="Arial" w:cs="Arial"/>
        </w:rPr>
        <w:t>,</w:t>
      </w:r>
      <w:r w:rsidR="00204519">
        <w:rPr>
          <w:rFonts w:ascii="Arial" w:hAnsi="Arial" w:cs="Arial"/>
        </w:rPr>
        <w:t>5</w:t>
      </w:r>
      <w:r w:rsidR="00C03E05">
        <w:rPr>
          <w:rFonts w:ascii="Arial" w:hAnsi="Arial" w:cs="Arial"/>
        </w:rPr>
        <w:t>0</w:t>
      </w:r>
      <w:r w:rsidR="00204519">
        <w:rPr>
          <w:rFonts w:ascii="Arial" w:hAnsi="Arial" w:cs="Arial"/>
        </w:rPr>
        <w:t>2</w:t>
      </w:r>
      <w:r w:rsidR="00AB3A12" w:rsidRPr="00AB3A12">
        <w:rPr>
          <w:rFonts w:ascii="Arial" w:hAnsi="Arial" w:cs="Arial"/>
        </w:rPr>
        <w:t>.</w:t>
      </w:r>
      <w:r w:rsidR="00204519">
        <w:rPr>
          <w:rFonts w:ascii="Arial" w:hAnsi="Arial" w:cs="Arial"/>
        </w:rPr>
        <w:t>21</w:t>
      </w:r>
      <w:r w:rsidR="00AB3A12">
        <w:rPr>
          <w:rFonts w:ascii="Arial" w:hAnsi="Arial" w:cs="Arial"/>
        </w:rPr>
        <w:t xml:space="preserve">, integrado por los saldos en las cuentas de bancos y la cuenta del </w:t>
      </w:r>
      <w:r w:rsidR="00AB3A12" w:rsidRPr="00AB3A12">
        <w:rPr>
          <w:rFonts w:ascii="Arial" w:hAnsi="Arial" w:cs="Arial"/>
        </w:rPr>
        <w:t xml:space="preserve">Fideicomiso Público Del Fondo De Ayuda, Asistencia Y Reparación Integral Del Estado De Michoacán </w:t>
      </w:r>
    </w:p>
    <w:p w14:paraId="0C68029E" w14:textId="7D3E3CD5" w:rsidR="00C6481C" w:rsidRPr="00270AE7" w:rsidRDefault="00F07D28" w:rsidP="00F07D28">
      <w:pPr>
        <w:jc w:val="both"/>
        <w:rPr>
          <w:rFonts w:ascii="Calibri" w:eastAsia="Times New Roman" w:hAnsi="Calibri" w:cs="Calibri"/>
          <w:kern w:val="0"/>
          <w:sz w:val="22"/>
          <w:szCs w:val="22"/>
          <w14:ligatures w14:val="none"/>
        </w:rPr>
      </w:pPr>
      <w:r>
        <w:rPr>
          <w:rFonts w:ascii="Arial" w:hAnsi="Arial" w:cs="Arial"/>
        </w:rPr>
        <w:pict w14:anchorId="172D32EA">
          <v:rect id="_x0000_i1034" style="width:0;height:.75pt" o:hralign="center" o:hrstd="t" o:hr="t" fillcolor="#a0a0a0" stroked="f"/>
        </w:pict>
      </w:r>
    </w:p>
    <w:p w14:paraId="0D392C90" w14:textId="77777777" w:rsidR="009C516A" w:rsidRPr="00B3796F" w:rsidRDefault="009C516A" w:rsidP="00270AE7">
      <w:pPr>
        <w:pStyle w:val="Prrafodelista"/>
        <w:numPr>
          <w:ilvl w:val="2"/>
          <w:numId w:val="14"/>
        </w:numPr>
        <w:autoSpaceDE w:val="0"/>
        <w:autoSpaceDN w:val="0"/>
        <w:adjustRightInd w:val="0"/>
        <w:spacing w:after="0" w:line="240" w:lineRule="auto"/>
        <w:rPr>
          <w:rFonts w:ascii="Arial" w:eastAsia="Times New Roman" w:hAnsi="Arial" w:cs="Arial"/>
          <w:b/>
          <w:bCs/>
          <w:color w:val="000000"/>
          <w:kern w:val="0"/>
          <w:lang w:eastAsia="es-MX"/>
          <w14:ligatures w14:val="none"/>
        </w:rPr>
      </w:pPr>
      <w:r w:rsidRPr="00B3796F">
        <w:rPr>
          <w:rFonts w:ascii="Arial" w:eastAsia="Times New Roman" w:hAnsi="Arial" w:cs="Arial"/>
          <w:b/>
          <w:bCs/>
          <w:color w:val="000000"/>
          <w:kern w:val="0"/>
          <w:lang w:eastAsia="es-MX"/>
          <w14:ligatures w14:val="none"/>
        </w:rPr>
        <w:t>NOTAS AL ESTADO DE FLUJOS DE EFECTIVO</w:t>
      </w:r>
    </w:p>
    <w:p w14:paraId="656F3686" w14:textId="77777777" w:rsidR="009C516A" w:rsidRPr="00B3796F" w:rsidRDefault="009C516A" w:rsidP="009C516A">
      <w:pPr>
        <w:autoSpaceDE w:val="0"/>
        <w:autoSpaceDN w:val="0"/>
        <w:adjustRightInd w:val="0"/>
        <w:spacing w:after="0" w:line="240" w:lineRule="auto"/>
        <w:rPr>
          <w:rFonts w:ascii="Arial" w:eastAsia="Times New Roman" w:hAnsi="Arial" w:cs="Arial"/>
          <w:b/>
          <w:bCs/>
          <w:color w:val="000000"/>
          <w:kern w:val="0"/>
          <w:lang w:eastAsia="es-MX"/>
          <w14:ligatures w14:val="none"/>
        </w:rPr>
      </w:pPr>
    </w:p>
    <w:p w14:paraId="768BA4F1" w14:textId="77777777" w:rsidR="00D06946" w:rsidRPr="00B3796F" w:rsidRDefault="00D06946" w:rsidP="00D06946">
      <w:pPr>
        <w:autoSpaceDE w:val="0"/>
        <w:autoSpaceDN w:val="0"/>
        <w:adjustRightInd w:val="0"/>
        <w:spacing w:after="0" w:line="240" w:lineRule="auto"/>
        <w:rPr>
          <w:rFonts w:ascii="Arial" w:hAnsi="Arial" w:cs="Arial"/>
          <w:b/>
          <w:bCs/>
        </w:rPr>
      </w:pPr>
      <w:r w:rsidRPr="00B3796F">
        <w:rPr>
          <w:rFonts w:ascii="Arial" w:hAnsi="Arial" w:cs="Arial"/>
          <w:b/>
          <w:bCs/>
        </w:rPr>
        <w:t>Conciliación de los Flujos de Efectivos Netos de las Actividades de Operación y los saldos de Resultados del Ejercicio (Ahorro/Desahorro):</w:t>
      </w:r>
    </w:p>
    <w:p w14:paraId="6643B1D3" w14:textId="77777777" w:rsidR="00955BE1" w:rsidRPr="00B3796F" w:rsidRDefault="00955BE1" w:rsidP="00955BE1">
      <w:pPr>
        <w:autoSpaceDE w:val="0"/>
        <w:autoSpaceDN w:val="0"/>
        <w:adjustRightInd w:val="0"/>
        <w:spacing w:after="0" w:line="240" w:lineRule="auto"/>
        <w:ind w:left="360"/>
        <w:rPr>
          <w:rFonts w:ascii="Arial" w:hAnsi="Arial" w:cs="Arial"/>
          <w:highlight w:val="yellow"/>
        </w:rPr>
      </w:pPr>
    </w:p>
    <w:p w14:paraId="6D312DBA" w14:textId="77777777" w:rsidR="0074741B" w:rsidRPr="00B3796F" w:rsidRDefault="0074741B" w:rsidP="0074741B">
      <w:pPr>
        <w:autoSpaceDE w:val="0"/>
        <w:autoSpaceDN w:val="0"/>
        <w:adjustRightInd w:val="0"/>
        <w:spacing w:after="0" w:line="240" w:lineRule="auto"/>
        <w:rPr>
          <w:rFonts w:ascii="Arial" w:hAnsi="Arial" w:cs="Arial"/>
        </w:rPr>
      </w:pPr>
    </w:p>
    <w:p w14:paraId="12B43807" w14:textId="77777777" w:rsidR="00DC6966" w:rsidRPr="00B3796F" w:rsidRDefault="0074741B">
      <w:pPr>
        <w:pStyle w:val="Prrafodelista"/>
        <w:numPr>
          <w:ilvl w:val="0"/>
          <w:numId w:val="16"/>
        </w:numPr>
        <w:autoSpaceDE w:val="0"/>
        <w:autoSpaceDN w:val="0"/>
        <w:adjustRightInd w:val="0"/>
        <w:spacing w:after="0" w:line="240" w:lineRule="auto"/>
        <w:rPr>
          <w:rFonts w:ascii="Arial" w:hAnsi="Arial" w:cs="Arial"/>
        </w:rPr>
      </w:pPr>
      <w:r w:rsidRPr="00B3796F">
        <w:rPr>
          <w:rFonts w:ascii="Arial" w:hAnsi="Arial" w:cs="Arial"/>
        </w:rPr>
        <w:t>D</w:t>
      </w:r>
      <w:r w:rsidR="00DC6966" w:rsidRPr="00B3796F">
        <w:rPr>
          <w:rFonts w:ascii="Arial" w:hAnsi="Arial" w:cs="Arial"/>
        </w:rPr>
        <w:t>el Estado analítico de ingresos presupuestales:</w:t>
      </w:r>
    </w:p>
    <w:p w14:paraId="26D616F9" w14:textId="77777777" w:rsidR="00DC6966" w:rsidRPr="00B3796F" w:rsidRDefault="00DC6966" w:rsidP="00955BE1">
      <w:pPr>
        <w:autoSpaceDE w:val="0"/>
        <w:autoSpaceDN w:val="0"/>
        <w:adjustRightInd w:val="0"/>
        <w:spacing w:after="0" w:line="240" w:lineRule="auto"/>
        <w:ind w:left="360"/>
        <w:rPr>
          <w:rFonts w:ascii="Arial" w:hAnsi="Arial" w:cs="Arial"/>
        </w:rPr>
      </w:pPr>
    </w:p>
    <w:p w14:paraId="351238EF" w14:textId="748223F5" w:rsidR="0074741B" w:rsidRDefault="0074741B" w:rsidP="00640261">
      <w:pPr>
        <w:autoSpaceDE w:val="0"/>
        <w:autoSpaceDN w:val="0"/>
        <w:adjustRightInd w:val="0"/>
        <w:spacing w:after="0" w:line="240" w:lineRule="auto"/>
        <w:rPr>
          <w:rFonts w:ascii="Arial" w:hAnsi="Arial" w:cs="Arial"/>
        </w:rPr>
      </w:pPr>
      <w:r w:rsidRPr="00B3796F">
        <w:rPr>
          <w:rFonts w:ascii="Arial" w:hAnsi="Arial" w:cs="Arial"/>
        </w:rPr>
        <w:t xml:space="preserve">1).- </w:t>
      </w:r>
      <w:r w:rsidR="00581A70">
        <w:rPr>
          <w:rFonts w:ascii="Arial" w:hAnsi="Arial" w:cs="Arial"/>
        </w:rPr>
        <w:t>Ingreso</w:t>
      </w:r>
      <w:r w:rsidR="00AB3A12">
        <w:rPr>
          <w:rFonts w:ascii="Arial" w:hAnsi="Arial" w:cs="Arial"/>
        </w:rPr>
        <w:t xml:space="preserve"> </w:t>
      </w:r>
      <w:r w:rsidR="00581A70">
        <w:rPr>
          <w:rFonts w:ascii="Arial" w:hAnsi="Arial" w:cs="Arial"/>
        </w:rPr>
        <w:t xml:space="preserve">recaudado </w:t>
      </w:r>
      <w:r w:rsidR="00AB3A12" w:rsidRPr="00660B3B">
        <w:rPr>
          <w:rFonts w:ascii="Arial" w:hAnsi="Arial" w:cs="Arial"/>
        </w:rPr>
        <w:t xml:space="preserve">$ </w:t>
      </w:r>
      <w:r w:rsidR="00D8562E">
        <w:rPr>
          <w:rFonts w:ascii="Arial" w:hAnsi="Arial" w:cs="Arial"/>
        </w:rPr>
        <w:t>21</w:t>
      </w:r>
      <w:r w:rsidR="00CB53BB" w:rsidRPr="00660B3B">
        <w:rPr>
          <w:rFonts w:ascii="Arial" w:hAnsi="Arial" w:cs="Arial"/>
        </w:rPr>
        <w:t>,</w:t>
      </w:r>
      <w:r w:rsidR="00D8562E">
        <w:rPr>
          <w:rFonts w:ascii="Arial" w:hAnsi="Arial" w:cs="Arial"/>
        </w:rPr>
        <w:t>151</w:t>
      </w:r>
      <w:r w:rsidR="00CB53BB" w:rsidRPr="00660B3B">
        <w:rPr>
          <w:rFonts w:ascii="Arial" w:hAnsi="Arial" w:cs="Arial"/>
        </w:rPr>
        <w:t>,</w:t>
      </w:r>
      <w:r w:rsidR="00D8562E">
        <w:rPr>
          <w:rFonts w:ascii="Arial" w:hAnsi="Arial" w:cs="Arial"/>
        </w:rPr>
        <w:t>766</w:t>
      </w:r>
      <w:r w:rsidR="00CB53BB" w:rsidRPr="00660B3B">
        <w:rPr>
          <w:rFonts w:ascii="Arial" w:hAnsi="Arial" w:cs="Arial"/>
        </w:rPr>
        <w:t>.</w:t>
      </w:r>
      <w:r w:rsidR="00D8562E">
        <w:rPr>
          <w:rFonts w:ascii="Arial" w:hAnsi="Arial" w:cs="Arial"/>
        </w:rPr>
        <w:t>27</w:t>
      </w:r>
    </w:p>
    <w:p w14:paraId="36F01667" w14:textId="30FD979E" w:rsidR="00581A70" w:rsidRPr="00805601" w:rsidRDefault="00581A70" w:rsidP="00581A70">
      <w:pPr>
        <w:pStyle w:val="Prrafodelista"/>
        <w:numPr>
          <w:ilvl w:val="0"/>
          <w:numId w:val="33"/>
        </w:numPr>
        <w:autoSpaceDE w:val="0"/>
        <w:autoSpaceDN w:val="0"/>
        <w:adjustRightInd w:val="0"/>
        <w:spacing w:after="0" w:line="240" w:lineRule="auto"/>
        <w:rPr>
          <w:rFonts w:ascii="Arial" w:hAnsi="Arial" w:cs="Arial"/>
        </w:rPr>
      </w:pPr>
      <w:r>
        <w:rPr>
          <w:rFonts w:ascii="Arial" w:hAnsi="Arial" w:cs="Arial"/>
        </w:rPr>
        <w:t>Transferencias y asignaciones del 1 de enero al 3</w:t>
      </w:r>
      <w:r w:rsidR="00D8562E">
        <w:rPr>
          <w:rFonts w:ascii="Arial" w:hAnsi="Arial" w:cs="Arial"/>
        </w:rPr>
        <w:t>1</w:t>
      </w:r>
      <w:r>
        <w:rPr>
          <w:rFonts w:ascii="Arial" w:hAnsi="Arial" w:cs="Arial"/>
        </w:rPr>
        <w:t xml:space="preserve"> de </w:t>
      </w:r>
      <w:r w:rsidR="00D8562E">
        <w:rPr>
          <w:rFonts w:ascii="Arial" w:hAnsi="Arial" w:cs="Arial"/>
        </w:rPr>
        <w:t>dic</w:t>
      </w:r>
      <w:r w:rsidR="00AF14EE">
        <w:rPr>
          <w:rFonts w:ascii="Arial" w:hAnsi="Arial" w:cs="Arial"/>
        </w:rPr>
        <w:t>iem</w:t>
      </w:r>
      <w:r w:rsidR="000800A6">
        <w:rPr>
          <w:rFonts w:ascii="Arial" w:hAnsi="Arial" w:cs="Arial"/>
        </w:rPr>
        <w:t>bre</w:t>
      </w:r>
      <w:r>
        <w:rPr>
          <w:rFonts w:ascii="Arial" w:hAnsi="Arial" w:cs="Arial"/>
        </w:rPr>
        <w:t xml:space="preserve"> de 2025 </w:t>
      </w:r>
      <w:r w:rsidRPr="00805601">
        <w:rPr>
          <w:rFonts w:ascii="Arial" w:hAnsi="Arial" w:cs="Arial"/>
        </w:rPr>
        <w:t>$</w:t>
      </w:r>
      <w:r w:rsidR="00D8562E">
        <w:rPr>
          <w:rFonts w:ascii="Arial" w:hAnsi="Arial" w:cs="Arial"/>
        </w:rPr>
        <w:t>20</w:t>
      </w:r>
      <w:r w:rsidRPr="00805601">
        <w:rPr>
          <w:rFonts w:ascii="Arial" w:hAnsi="Arial" w:cs="Arial"/>
        </w:rPr>
        <w:t>,</w:t>
      </w:r>
      <w:r w:rsidR="00173D5B">
        <w:rPr>
          <w:rFonts w:ascii="Arial" w:hAnsi="Arial" w:cs="Arial"/>
        </w:rPr>
        <w:t>863</w:t>
      </w:r>
      <w:r w:rsidRPr="00805601">
        <w:rPr>
          <w:rFonts w:ascii="Arial" w:hAnsi="Arial" w:cs="Arial"/>
        </w:rPr>
        <w:t>,</w:t>
      </w:r>
      <w:r w:rsidR="00173D5B">
        <w:rPr>
          <w:rFonts w:ascii="Arial" w:hAnsi="Arial" w:cs="Arial"/>
        </w:rPr>
        <w:t>275</w:t>
      </w:r>
      <w:r w:rsidR="007E4E2C" w:rsidRPr="00805601">
        <w:rPr>
          <w:rFonts w:ascii="Arial" w:hAnsi="Arial" w:cs="Arial"/>
        </w:rPr>
        <w:t>.</w:t>
      </w:r>
      <w:r w:rsidR="00173D5B">
        <w:rPr>
          <w:rFonts w:ascii="Arial" w:hAnsi="Arial" w:cs="Arial"/>
        </w:rPr>
        <w:t>22</w:t>
      </w:r>
    </w:p>
    <w:p w14:paraId="14230C73" w14:textId="77777777" w:rsidR="00173D5B" w:rsidRPr="00173D5B" w:rsidRDefault="00581A70" w:rsidP="00F07D28">
      <w:pPr>
        <w:pStyle w:val="Prrafodelista"/>
        <w:numPr>
          <w:ilvl w:val="0"/>
          <w:numId w:val="33"/>
        </w:numPr>
        <w:autoSpaceDE w:val="0"/>
        <w:autoSpaceDN w:val="0"/>
        <w:adjustRightInd w:val="0"/>
        <w:spacing w:after="0" w:line="240" w:lineRule="auto"/>
        <w:rPr>
          <w:rFonts w:ascii="Arial" w:hAnsi="Arial" w:cs="Arial"/>
          <w:b/>
        </w:rPr>
      </w:pPr>
      <w:r w:rsidRPr="00173D5B">
        <w:rPr>
          <w:rFonts w:ascii="Arial" w:hAnsi="Arial" w:cs="Arial"/>
        </w:rPr>
        <w:t>Intereses generados en la cuenta de inversión al 3</w:t>
      </w:r>
      <w:r w:rsidR="00173D5B" w:rsidRPr="00173D5B">
        <w:rPr>
          <w:rFonts w:ascii="Arial" w:hAnsi="Arial" w:cs="Arial"/>
        </w:rPr>
        <w:t>1</w:t>
      </w:r>
      <w:r w:rsidRPr="00173D5B">
        <w:rPr>
          <w:rFonts w:ascii="Arial" w:hAnsi="Arial" w:cs="Arial"/>
        </w:rPr>
        <w:t xml:space="preserve"> de </w:t>
      </w:r>
      <w:r w:rsidR="00173D5B" w:rsidRPr="00173D5B">
        <w:rPr>
          <w:rFonts w:ascii="Arial" w:hAnsi="Arial" w:cs="Arial"/>
        </w:rPr>
        <w:t>dici</w:t>
      </w:r>
      <w:r w:rsidR="00AF14EE" w:rsidRPr="00173D5B">
        <w:rPr>
          <w:rFonts w:ascii="Arial" w:hAnsi="Arial" w:cs="Arial"/>
        </w:rPr>
        <w:t>em</w:t>
      </w:r>
      <w:r w:rsidR="000800A6" w:rsidRPr="00173D5B">
        <w:rPr>
          <w:rFonts w:ascii="Arial" w:hAnsi="Arial" w:cs="Arial"/>
        </w:rPr>
        <w:t>bre</w:t>
      </w:r>
      <w:r w:rsidRPr="00173D5B">
        <w:rPr>
          <w:rFonts w:ascii="Arial" w:hAnsi="Arial" w:cs="Arial"/>
        </w:rPr>
        <w:t xml:space="preserve"> de 2025 $2</w:t>
      </w:r>
      <w:r w:rsidR="00805601" w:rsidRPr="00173D5B">
        <w:rPr>
          <w:rFonts w:ascii="Arial" w:hAnsi="Arial" w:cs="Arial"/>
        </w:rPr>
        <w:t>8</w:t>
      </w:r>
      <w:r w:rsidR="00173D5B" w:rsidRPr="00173D5B">
        <w:rPr>
          <w:rFonts w:ascii="Arial" w:hAnsi="Arial" w:cs="Arial"/>
        </w:rPr>
        <w:t>8</w:t>
      </w:r>
      <w:r w:rsidRPr="00173D5B">
        <w:rPr>
          <w:rFonts w:ascii="Arial" w:hAnsi="Arial" w:cs="Arial"/>
        </w:rPr>
        <w:t>,</w:t>
      </w:r>
      <w:r w:rsidR="00805601" w:rsidRPr="00173D5B">
        <w:rPr>
          <w:rFonts w:ascii="Arial" w:hAnsi="Arial" w:cs="Arial"/>
        </w:rPr>
        <w:t>4</w:t>
      </w:r>
      <w:r w:rsidR="00173D5B" w:rsidRPr="00173D5B">
        <w:rPr>
          <w:rFonts w:ascii="Arial" w:hAnsi="Arial" w:cs="Arial"/>
        </w:rPr>
        <w:t>91</w:t>
      </w:r>
      <w:r w:rsidRPr="00173D5B">
        <w:rPr>
          <w:rFonts w:ascii="Arial" w:hAnsi="Arial" w:cs="Arial"/>
        </w:rPr>
        <w:t>.</w:t>
      </w:r>
      <w:r w:rsidR="00173D5B" w:rsidRPr="00173D5B">
        <w:rPr>
          <w:rFonts w:ascii="Arial" w:hAnsi="Arial" w:cs="Arial"/>
        </w:rPr>
        <w:t>05</w:t>
      </w:r>
    </w:p>
    <w:p w14:paraId="6BB33787" w14:textId="5A694904" w:rsidR="00581A70" w:rsidRPr="00173D5B" w:rsidRDefault="00581A70" w:rsidP="00F07D28">
      <w:pPr>
        <w:pStyle w:val="Prrafodelista"/>
        <w:numPr>
          <w:ilvl w:val="0"/>
          <w:numId w:val="33"/>
        </w:numPr>
        <w:autoSpaceDE w:val="0"/>
        <w:autoSpaceDN w:val="0"/>
        <w:adjustRightInd w:val="0"/>
        <w:spacing w:after="0" w:line="240" w:lineRule="auto"/>
        <w:rPr>
          <w:rFonts w:ascii="Arial" w:hAnsi="Arial" w:cs="Arial"/>
          <w:b/>
        </w:rPr>
      </w:pPr>
      <w:r w:rsidRPr="00173D5B">
        <w:rPr>
          <w:rFonts w:ascii="Arial" w:hAnsi="Arial" w:cs="Arial"/>
          <w:b/>
        </w:rPr>
        <w:t>Efectivo y equivalentes al efectivo al 31 de diciembre de 2024 $4,893,400.25</w:t>
      </w:r>
    </w:p>
    <w:p w14:paraId="485CA948" w14:textId="77777777" w:rsidR="00581A70" w:rsidRPr="00581A70" w:rsidRDefault="00581A70" w:rsidP="00581A70">
      <w:pPr>
        <w:autoSpaceDE w:val="0"/>
        <w:autoSpaceDN w:val="0"/>
        <w:adjustRightInd w:val="0"/>
        <w:spacing w:after="0" w:line="240" w:lineRule="auto"/>
        <w:rPr>
          <w:rFonts w:ascii="Arial" w:hAnsi="Arial" w:cs="Arial"/>
        </w:rPr>
      </w:pPr>
    </w:p>
    <w:p w14:paraId="171F067D" w14:textId="77777777" w:rsidR="0074741B" w:rsidRPr="00B3796F" w:rsidRDefault="0074741B" w:rsidP="0074741B">
      <w:pPr>
        <w:autoSpaceDE w:val="0"/>
        <w:autoSpaceDN w:val="0"/>
        <w:adjustRightInd w:val="0"/>
        <w:spacing w:after="0" w:line="240" w:lineRule="auto"/>
        <w:ind w:firstLine="360"/>
        <w:rPr>
          <w:rFonts w:ascii="Arial" w:hAnsi="Arial" w:cs="Arial"/>
        </w:rPr>
      </w:pPr>
    </w:p>
    <w:p w14:paraId="1C489ED6" w14:textId="559F0E81" w:rsidR="0074741B" w:rsidRPr="00B3796F" w:rsidRDefault="00CB53BB" w:rsidP="0074741B">
      <w:pPr>
        <w:autoSpaceDE w:val="0"/>
        <w:autoSpaceDN w:val="0"/>
        <w:adjustRightInd w:val="0"/>
        <w:spacing w:after="0" w:line="240" w:lineRule="auto"/>
        <w:rPr>
          <w:rFonts w:ascii="Arial" w:hAnsi="Arial" w:cs="Arial"/>
        </w:rPr>
      </w:pPr>
      <w:r>
        <w:rPr>
          <w:rFonts w:ascii="Arial" w:hAnsi="Arial" w:cs="Arial"/>
        </w:rPr>
        <w:t>2).- D</w:t>
      </w:r>
      <w:r w:rsidR="0074741B" w:rsidRPr="00B3796F">
        <w:rPr>
          <w:rFonts w:ascii="Arial" w:hAnsi="Arial" w:cs="Arial"/>
        </w:rPr>
        <w:t xml:space="preserve">evengado por </w:t>
      </w:r>
      <w:r w:rsidR="00260582" w:rsidRPr="00B3796F">
        <w:rPr>
          <w:rFonts w:ascii="Arial" w:hAnsi="Arial" w:cs="Arial"/>
        </w:rPr>
        <w:t xml:space="preserve">recaudar </w:t>
      </w:r>
      <w:r w:rsidR="00640261" w:rsidRPr="00B3796F">
        <w:rPr>
          <w:rFonts w:ascii="Arial" w:hAnsi="Arial" w:cs="Arial"/>
        </w:rPr>
        <w:t>0.00</w:t>
      </w:r>
    </w:p>
    <w:p w14:paraId="29023EC7" w14:textId="77777777" w:rsidR="0074741B" w:rsidRPr="00B3796F" w:rsidRDefault="0074741B" w:rsidP="0074741B">
      <w:pPr>
        <w:autoSpaceDE w:val="0"/>
        <w:autoSpaceDN w:val="0"/>
        <w:adjustRightInd w:val="0"/>
        <w:spacing w:after="0" w:line="240" w:lineRule="auto"/>
        <w:rPr>
          <w:rFonts w:ascii="Arial" w:hAnsi="Arial" w:cs="Arial"/>
        </w:rPr>
      </w:pPr>
    </w:p>
    <w:p w14:paraId="562F1343" w14:textId="77777777" w:rsidR="0074741B" w:rsidRPr="00B3796F" w:rsidRDefault="0074741B">
      <w:pPr>
        <w:pStyle w:val="Prrafodelista"/>
        <w:numPr>
          <w:ilvl w:val="0"/>
          <w:numId w:val="15"/>
        </w:numPr>
        <w:autoSpaceDE w:val="0"/>
        <w:autoSpaceDN w:val="0"/>
        <w:adjustRightInd w:val="0"/>
        <w:spacing w:after="0" w:line="240" w:lineRule="auto"/>
        <w:rPr>
          <w:rFonts w:ascii="Arial" w:hAnsi="Arial" w:cs="Arial"/>
        </w:rPr>
      </w:pPr>
      <w:r w:rsidRPr="00B3796F">
        <w:rPr>
          <w:rFonts w:ascii="Arial" w:hAnsi="Arial" w:cs="Arial"/>
        </w:rPr>
        <w:t>Del Estado analítico del ejercicio del presupuesto de egresos:</w:t>
      </w:r>
    </w:p>
    <w:p w14:paraId="6702C94E" w14:textId="77777777" w:rsidR="0074741B" w:rsidRPr="00B3796F" w:rsidRDefault="0074741B" w:rsidP="0074741B">
      <w:pPr>
        <w:autoSpaceDE w:val="0"/>
        <w:autoSpaceDN w:val="0"/>
        <w:adjustRightInd w:val="0"/>
        <w:spacing w:after="0" w:line="240" w:lineRule="auto"/>
        <w:rPr>
          <w:rFonts w:ascii="Arial" w:hAnsi="Arial" w:cs="Arial"/>
        </w:rPr>
      </w:pPr>
    </w:p>
    <w:p w14:paraId="70F1989D" w14:textId="18103071" w:rsidR="0074741B" w:rsidRPr="00B3796F" w:rsidRDefault="0074741B" w:rsidP="0074741B">
      <w:pPr>
        <w:autoSpaceDE w:val="0"/>
        <w:autoSpaceDN w:val="0"/>
        <w:adjustRightInd w:val="0"/>
        <w:spacing w:after="0" w:line="240" w:lineRule="auto"/>
        <w:rPr>
          <w:rFonts w:ascii="Arial" w:hAnsi="Arial" w:cs="Arial"/>
        </w:rPr>
      </w:pPr>
      <w:r w:rsidRPr="00B3796F">
        <w:rPr>
          <w:rFonts w:ascii="Arial" w:hAnsi="Arial" w:cs="Arial"/>
        </w:rPr>
        <w:t xml:space="preserve">3).- Cuentas por pagar Servicios </w:t>
      </w:r>
      <w:r w:rsidR="00260582" w:rsidRPr="00B3796F">
        <w:rPr>
          <w:rFonts w:ascii="Arial" w:hAnsi="Arial" w:cs="Arial"/>
        </w:rPr>
        <w:t xml:space="preserve">personales </w:t>
      </w:r>
      <w:r w:rsidR="00640261" w:rsidRPr="00B3796F">
        <w:rPr>
          <w:rFonts w:ascii="Arial" w:hAnsi="Arial" w:cs="Arial"/>
        </w:rPr>
        <w:t>$</w:t>
      </w:r>
      <w:r w:rsidR="00CB53BB">
        <w:rPr>
          <w:rFonts w:ascii="Arial" w:hAnsi="Arial" w:cs="Arial"/>
        </w:rPr>
        <w:t xml:space="preserve"> 0.00</w:t>
      </w:r>
    </w:p>
    <w:p w14:paraId="7F78B2B9" w14:textId="2D5632E1" w:rsidR="0074741B" w:rsidRPr="00B3796F" w:rsidRDefault="0074741B" w:rsidP="0074741B">
      <w:pPr>
        <w:autoSpaceDE w:val="0"/>
        <w:autoSpaceDN w:val="0"/>
        <w:adjustRightInd w:val="0"/>
        <w:spacing w:after="0" w:line="240" w:lineRule="auto"/>
        <w:rPr>
          <w:rFonts w:ascii="Arial" w:hAnsi="Arial" w:cs="Arial"/>
        </w:rPr>
      </w:pPr>
      <w:r w:rsidRPr="00B3796F">
        <w:rPr>
          <w:rFonts w:ascii="Arial" w:hAnsi="Arial" w:cs="Arial"/>
        </w:rPr>
        <w:t xml:space="preserve">4).- Cuentas por pagar materiales y </w:t>
      </w:r>
      <w:r w:rsidR="00260582" w:rsidRPr="00B3796F">
        <w:rPr>
          <w:rFonts w:ascii="Arial" w:hAnsi="Arial" w:cs="Arial"/>
        </w:rPr>
        <w:t xml:space="preserve">suministros </w:t>
      </w:r>
      <w:r w:rsidR="00640261" w:rsidRPr="00B3796F">
        <w:rPr>
          <w:rFonts w:ascii="Arial" w:hAnsi="Arial" w:cs="Arial"/>
        </w:rPr>
        <w:t xml:space="preserve">$ </w:t>
      </w:r>
      <w:r w:rsidR="00CB53BB">
        <w:rPr>
          <w:rFonts w:ascii="Arial" w:hAnsi="Arial" w:cs="Arial"/>
        </w:rPr>
        <w:t>0.00</w:t>
      </w:r>
    </w:p>
    <w:p w14:paraId="76D7EFD8" w14:textId="5440D943" w:rsidR="001879B2" w:rsidRDefault="0074741B" w:rsidP="0074741B">
      <w:pPr>
        <w:autoSpaceDE w:val="0"/>
        <w:autoSpaceDN w:val="0"/>
        <w:adjustRightInd w:val="0"/>
        <w:spacing w:after="0" w:line="240" w:lineRule="auto"/>
        <w:rPr>
          <w:rFonts w:ascii="Arial" w:hAnsi="Arial" w:cs="Arial"/>
        </w:rPr>
      </w:pPr>
      <w:r w:rsidRPr="00B3796F">
        <w:rPr>
          <w:rFonts w:ascii="Arial" w:hAnsi="Arial" w:cs="Arial"/>
        </w:rPr>
        <w:t>5).- Cue</w:t>
      </w:r>
      <w:r w:rsidR="00E21056" w:rsidRPr="00B3796F">
        <w:rPr>
          <w:rFonts w:ascii="Arial" w:hAnsi="Arial" w:cs="Arial"/>
        </w:rPr>
        <w:t>n</w:t>
      </w:r>
      <w:r w:rsidRPr="00B3796F">
        <w:rPr>
          <w:rFonts w:ascii="Arial" w:hAnsi="Arial" w:cs="Arial"/>
        </w:rPr>
        <w:t xml:space="preserve">tas por pagar Servicios </w:t>
      </w:r>
      <w:r w:rsidR="00260582" w:rsidRPr="00B3796F">
        <w:rPr>
          <w:rFonts w:ascii="Arial" w:hAnsi="Arial" w:cs="Arial"/>
        </w:rPr>
        <w:t xml:space="preserve">generales </w:t>
      </w:r>
      <w:r w:rsidR="00E15813">
        <w:rPr>
          <w:rFonts w:ascii="Arial" w:hAnsi="Arial" w:cs="Arial"/>
        </w:rPr>
        <w:t>$</w:t>
      </w:r>
      <w:r w:rsidR="00CB53BB">
        <w:rPr>
          <w:rFonts w:ascii="Arial" w:hAnsi="Arial" w:cs="Arial"/>
        </w:rPr>
        <w:t xml:space="preserve"> 0.00</w:t>
      </w:r>
    </w:p>
    <w:p w14:paraId="0066A91B" w14:textId="77777777" w:rsidR="0074741B" w:rsidRPr="00B3796F" w:rsidRDefault="0074741B" w:rsidP="0074741B">
      <w:pPr>
        <w:autoSpaceDE w:val="0"/>
        <w:autoSpaceDN w:val="0"/>
        <w:adjustRightInd w:val="0"/>
        <w:spacing w:after="0" w:line="240" w:lineRule="auto"/>
        <w:rPr>
          <w:rFonts w:ascii="Arial" w:hAnsi="Arial" w:cs="Arial"/>
        </w:rPr>
      </w:pPr>
    </w:p>
    <w:p w14:paraId="7D722DCC" w14:textId="77777777" w:rsidR="007150EE" w:rsidRPr="00B3796F" w:rsidRDefault="007150EE" w:rsidP="00955BE1">
      <w:pPr>
        <w:autoSpaceDE w:val="0"/>
        <w:autoSpaceDN w:val="0"/>
        <w:adjustRightInd w:val="0"/>
        <w:spacing w:after="0" w:line="240" w:lineRule="auto"/>
        <w:ind w:left="360"/>
        <w:rPr>
          <w:rFonts w:ascii="Arial" w:hAnsi="Arial" w:cs="Arial"/>
        </w:rPr>
      </w:pPr>
    </w:p>
    <w:p w14:paraId="2053E5C5" w14:textId="77777777" w:rsidR="00744FA1" w:rsidRPr="00B3796F" w:rsidRDefault="00955BE1" w:rsidP="009C516A">
      <w:pPr>
        <w:autoSpaceDE w:val="0"/>
        <w:autoSpaceDN w:val="0"/>
        <w:adjustRightInd w:val="0"/>
        <w:spacing w:after="0" w:line="240" w:lineRule="auto"/>
        <w:rPr>
          <w:rFonts w:ascii="Arial" w:hAnsi="Arial" w:cs="Arial"/>
          <w:b/>
          <w:bCs/>
        </w:rPr>
      </w:pPr>
      <w:r w:rsidRPr="00B3796F">
        <w:rPr>
          <w:rFonts w:ascii="Arial" w:hAnsi="Arial" w:cs="Arial"/>
          <w:b/>
          <w:bCs/>
        </w:rPr>
        <w:t>Detalle de las adquisiciones de las Actividades de Inversión efectivamente pagadas, respecto del apartado de aplicación:</w:t>
      </w:r>
    </w:p>
    <w:p w14:paraId="4DA285C4" w14:textId="77777777" w:rsidR="00955BE1" w:rsidRPr="00B3796F" w:rsidRDefault="00955BE1" w:rsidP="009C516A">
      <w:pPr>
        <w:autoSpaceDE w:val="0"/>
        <w:autoSpaceDN w:val="0"/>
        <w:adjustRightInd w:val="0"/>
        <w:spacing w:after="0" w:line="240" w:lineRule="auto"/>
        <w:rPr>
          <w:rFonts w:ascii="Arial" w:hAnsi="Arial" w:cs="Arial"/>
        </w:rPr>
      </w:pPr>
    </w:p>
    <w:p w14:paraId="62B1BB0C" w14:textId="34307D44" w:rsidR="004245CB" w:rsidRPr="00B3796F" w:rsidRDefault="004245CB" w:rsidP="009C516A">
      <w:pPr>
        <w:autoSpaceDE w:val="0"/>
        <w:autoSpaceDN w:val="0"/>
        <w:adjustRightInd w:val="0"/>
        <w:spacing w:after="0" w:line="240" w:lineRule="auto"/>
        <w:rPr>
          <w:rFonts w:ascii="Arial" w:hAnsi="Arial" w:cs="Arial"/>
          <w:b/>
          <w:bCs/>
        </w:rPr>
      </w:pPr>
    </w:p>
    <w:p w14:paraId="57619D97" w14:textId="77777777" w:rsidR="0020133E" w:rsidRPr="00B3796F" w:rsidRDefault="0020133E" w:rsidP="009C516A">
      <w:pPr>
        <w:autoSpaceDE w:val="0"/>
        <w:autoSpaceDN w:val="0"/>
        <w:adjustRightInd w:val="0"/>
        <w:spacing w:after="0" w:line="240" w:lineRule="auto"/>
        <w:rPr>
          <w:rFonts w:ascii="Arial" w:eastAsia="Times New Roman" w:hAnsi="Arial" w:cs="Arial"/>
          <w:b/>
          <w:bCs/>
          <w:color w:val="000000"/>
          <w:kern w:val="0"/>
          <w:lang w:eastAsia="es-MX"/>
          <w14:ligatures w14:val="none"/>
        </w:rPr>
      </w:pPr>
      <w:r w:rsidRPr="00B3796F">
        <w:rPr>
          <w:rFonts w:ascii="Arial" w:hAnsi="Arial" w:cs="Arial"/>
          <w:b/>
          <w:bCs/>
        </w:rPr>
        <w:t xml:space="preserve"> V. </w:t>
      </w:r>
      <w:r w:rsidRPr="00B3796F">
        <w:rPr>
          <w:rFonts w:ascii="Arial" w:eastAsia="Times New Roman" w:hAnsi="Arial" w:cs="Arial"/>
          <w:b/>
          <w:bCs/>
          <w:color w:val="000000"/>
          <w:kern w:val="0"/>
          <w:lang w:eastAsia="es-MX"/>
          <w14:ligatures w14:val="none"/>
        </w:rPr>
        <w:t>CONCILIACIÓN ENTRE LOS INGRESOS PRESUPUESTARIOS Y CONTABLES, ASI COMO LOS PRESUPUESTARIOS Y LOS GASTOS CONTABLES</w:t>
      </w:r>
    </w:p>
    <w:p w14:paraId="56E788B7" w14:textId="77777777" w:rsidR="0020133E" w:rsidRPr="00B3796F" w:rsidRDefault="0020133E" w:rsidP="009C516A">
      <w:pPr>
        <w:autoSpaceDE w:val="0"/>
        <w:autoSpaceDN w:val="0"/>
        <w:adjustRightInd w:val="0"/>
        <w:spacing w:after="0" w:line="240" w:lineRule="auto"/>
        <w:rPr>
          <w:rFonts w:ascii="Arial" w:eastAsia="Times New Roman" w:hAnsi="Arial" w:cs="Arial"/>
          <w:b/>
          <w:bCs/>
          <w:color w:val="000000"/>
          <w:kern w:val="0"/>
          <w:lang w:eastAsia="es-MX"/>
          <w14:ligatures w14:val="none"/>
        </w:rPr>
      </w:pPr>
    </w:p>
    <w:p w14:paraId="0B74ACAD" w14:textId="77777777" w:rsidR="0020133E" w:rsidRPr="00B3796F" w:rsidRDefault="0020133E" w:rsidP="009C516A">
      <w:pPr>
        <w:autoSpaceDE w:val="0"/>
        <w:autoSpaceDN w:val="0"/>
        <w:adjustRightInd w:val="0"/>
        <w:spacing w:after="0" w:line="240" w:lineRule="auto"/>
        <w:rPr>
          <w:rFonts w:ascii="Arial" w:eastAsia="Times New Roman" w:hAnsi="Arial" w:cs="Arial"/>
          <w:b/>
          <w:bCs/>
          <w:color w:val="000000"/>
          <w:kern w:val="0"/>
          <w:lang w:eastAsia="es-MX"/>
          <w14:ligatures w14:val="none"/>
        </w:rPr>
      </w:pPr>
    </w:p>
    <w:p w14:paraId="1611144F" w14:textId="0E7A6486" w:rsidR="0020133E" w:rsidRDefault="0020133E">
      <w:pPr>
        <w:pStyle w:val="Prrafodelista"/>
        <w:numPr>
          <w:ilvl w:val="1"/>
          <w:numId w:val="11"/>
        </w:numPr>
        <w:autoSpaceDE w:val="0"/>
        <w:autoSpaceDN w:val="0"/>
        <w:adjustRightInd w:val="0"/>
        <w:spacing w:after="0" w:line="240" w:lineRule="auto"/>
        <w:rPr>
          <w:rFonts w:ascii="Arial" w:eastAsia="Times New Roman" w:hAnsi="Arial" w:cs="Arial"/>
          <w:b/>
          <w:bCs/>
          <w:color w:val="000000"/>
          <w:kern w:val="0"/>
          <w:lang w:eastAsia="es-MX"/>
          <w14:ligatures w14:val="none"/>
        </w:rPr>
      </w:pPr>
      <w:r w:rsidRPr="00B3796F">
        <w:rPr>
          <w:rFonts w:ascii="Arial" w:eastAsia="Times New Roman" w:hAnsi="Arial" w:cs="Arial"/>
          <w:b/>
          <w:bCs/>
          <w:color w:val="000000"/>
          <w:kern w:val="0"/>
          <w:lang w:eastAsia="es-MX"/>
          <w14:ligatures w14:val="none"/>
        </w:rPr>
        <w:t>Conciliación entre los ingresos presupuestarios y contables</w:t>
      </w:r>
    </w:p>
    <w:tbl>
      <w:tblPr>
        <w:tblStyle w:val="Tabladecuadrcula1clara"/>
        <w:tblW w:w="5000" w:type="pct"/>
        <w:tblLook w:val="04A0" w:firstRow="1" w:lastRow="0" w:firstColumn="1" w:lastColumn="0" w:noHBand="0" w:noVBand="1"/>
      </w:tblPr>
      <w:tblGrid>
        <w:gridCol w:w="5395"/>
        <w:gridCol w:w="5395"/>
      </w:tblGrid>
      <w:tr w:rsidR="00E01C07" w:rsidRPr="00AB0B31" w14:paraId="316D5796" w14:textId="77777777" w:rsidTr="00E01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385F1E2" w14:textId="70BAC940" w:rsidR="00E01C07" w:rsidRPr="00AB0B31" w:rsidRDefault="00E01C07" w:rsidP="0076561A">
            <w:pPr>
              <w:pStyle w:val="Prrafodelista"/>
              <w:autoSpaceDE w:val="0"/>
              <w:autoSpaceDN w:val="0"/>
              <w:adjustRightInd w:val="0"/>
              <w:ind w:left="0"/>
              <w:rPr>
                <w:rFonts w:ascii="Arial" w:eastAsia="Times New Roman" w:hAnsi="Arial" w:cs="Arial"/>
                <w:b w:val="0"/>
                <w:bCs w:val="0"/>
                <w:color w:val="000000"/>
                <w:kern w:val="0"/>
                <w:lang w:eastAsia="es-MX"/>
                <w14:ligatures w14:val="none"/>
              </w:rPr>
            </w:pPr>
            <w:r w:rsidRPr="00AB0B31">
              <w:rPr>
                <w:rFonts w:ascii="Arial" w:eastAsia="Times New Roman" w:hAnsi="Arial" w:cs="Arial"/>
                <w:b w:val="0"/>
                <w:bCs w:val="0"/>
                <w:color w:val="000000"/>
                <w:kern w:val="0"/>
                <w:lang w:eastAsia="es-MX"/>
                <w14:ligatures w14:val="none"/>
              </w:rPr>
              <w:t>Total de ingresos presupuestales</w:t>
            </w:r>
          </w:p>
        </w:tc>
        <w:tc>
          <w:tcPr>
            <w:tcW w:w="2500" w:type="pct"/>
          </w:tcPr>
          <w:p w14:paraId="549D4BAF" w14:textId="0355F666" w:rsidR="00E01C07" w:rsidRPr="00AB0B31" w:rsidRDefault="00E01C07" w:rsidP="00341D05">
            <w:pPr>
              <w:pStyle w:val="Prrafodelista"/>
              <w:autoSpaceDE w:val="0"/>
              <w:autoSpaceDN w:val="0"/>
              <w:adjustRightInd w:val="0"/>
              <w:ind w:left="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lang w:eastAsia="es-MX"/>
                <w14:ligatures w14:val="none"/>
              </w:rPr>
            </w:pPr>
            <w:r w:rsidRPr="00AB0B31">
              <w:rPr>
                <w:rFonts w:ascii="Arial" w:eastAsia="Times New Roman" w:hAnsi="Arial" w:cs="Arial"/>
                <w:b w:val="0"/>
                <w:bCs w:val="0"/>
                <w:color w:val="000000"/>
                <w:kern w:val="0"/>
                <w:lang w:eastAsia="es-MX"/>
                <w14:ligatures w14:val="none"/>
              </w:rPr>
              <w:t xml:space="preserve">$ </w:t>
            </w:r>
            <w:r w:rsidR="004F0FDC">
              <w:rPr>
                <w:rFonts w:ascii="Arial" w:eastAsia="Times New Roman" w:hAnsi="Arial" w:cs="Arial"/>
                <w:b w:val="0"/>
                <w:bCs w:val="0"/>
                <w:color w:val="000000"/>
                <w:kern w:val="0"/>
                <w:lang w:eastAsia="es-MX"/>
                <w14:ligatures w14:val="none"/>
              </w:rPr>
              <w:t>21</w:t>
            </w:r>
            <w:r w:rsidRPr="00AB0B31">
              <w:rPr>
                <w:rFonts w:ascii="Arial" w:eastAsia="Times New Roman" w:hAnsi="Arial" w:cs="Arial"/>
                <w:b w:val="0"/>
                <w:bCs w:val="0"/>
                <w:color w:val="000000"/>
                <w:kern w:val="0"/>
                <w:lang w:eastAsia="es-MX"/>
                <w14:ligatures w14:val="none"/>
              </w:rPr>
              <w:t>,</w:t>
            </w:r>
            <w:r w:rsidR="004F0FDC">
              <w:rPr>
                <w:rFonts w:ascii="Arial" w:eastAsia="Times New Roman" w:hAnsi="Arial" w:cs="Arial"/>
                <w:b w:val="0"/>
                <w:bCs w:val="0"/>
                <w:color w:val="000000"/>
                <w:kern w:val="0"/>
                <w:lang w:eastAsia="es-MX"/>
                <w14:ligatures w14:val="none"/>
              </w:rPr>
              <w:t>151</w:t>
            </w:r>
            <w:r w:rsidRPr="00AB0B31">
              <w:rPr>
                <w:rFonts w:ascii="Arial" w:eastAsia="Times New Roman" w:hAnsi="Arial" w:cs="Arial"/>
                <w:b w:val="0"/>
                <w:bCs w:val="0"/>
                <w:color w:val="000000"/>
                <w:kern w:val="0"/>
                <w:lang w:eastAsia="es-MX"/>
                <w14:ligatures w14:val="none"/>
              </w:rPr>
              <w:t>,</w:t>
            </w:r>
            <w:r w:rsidR="00341D05">
              <w:rPr>
                <w:rFonts w:ascii="Arial" w:eastAsia="Times New Roman" w:hAnsi="Arial" w:cs="Arial"/>
                <w:b w:val="0"/>
                <w:bCs w:val="0"/>
                <w:color w:val="000000"/>
                <w:kern w:val="0"/>
                <w:lang w:eastAsia="es-MX"/>
                <w14:ligatures w14:val="none"/>
              </w:rPr>
              <w:t>766</w:t>
            </w:r>
            <w:r w:rsidRPr="00AB0B31">
              <w:rPr>
                <w:rFonts w:ascii="Arial" w:eastAsia="Times New Roman" w:hAnsi="Arial" w:cs="Arial"/>
                <w:b w:val="0"/>
                <w:bCs w:val="0"/>
                <w:color w:val="000000"/>
                <w:kern w:val="0"/>
                <w:lang w:eastAsia="es-MX"/>
                <w14:ligatures w14:val="none"/>
              </w:rPr>
              <w:t>.</w:t>
            </w:r>
            <w:r w:rsidR="00341D05">
              <w:rPr>
                <w:rFonts w:ascii="Arial" w:eastAsia="Times New Roman" w:hAnsi="Arial" w:cs="Arial"/>
                <w:b w:val="0"/>
                <w:bCs w:val="0"/>
                <w:color w:val="000000"/>
                <w:kern w:val="0"/>
                <w:lang w:eastAsia="es-MX"/>
                <w14:ligatures w14:val="none"/>
              </w:rPr>
              <w:t>27</w:t>
            </w:r>
          </w:p>
        </w:tc>
      </w:tr>
      <w:tr w:rsidR="00E01C07" w:rsidRPr="00AB0B31" w14:paraId="7EA245A8" w14:textId="77777777" w:rsidTr="00E01C07">
        <w:tc>
          <w:tcPr>
            <w:cnfStyle w:val="001000000000" w:firstRow="0" w:lastRow="0" w:firstColumn="1" w:lastColumn="0" w:oddVBand="0" w:evenVBand="0" w:oddHBand="0" w:evenHBand="0" w:firstRowFirstColumn="0" w:firstRowLastColumn="0" w:lastRowFirstColumn="0" w:lastRowLastColumn="0"/>
            <w:tcW w:w="2500" w:type="pct"/>
          </w:tcPr>
          <w:p w14:paraId="4AC5D541" w14:textId="1D8D7AAA" w:rsidR="00E01C07" w:rsidRPr="00AB0B31" w:rsidRDefault="00E01C07" w:rsidP="0076561A">
            <w:pPr>
              <w:pStyle w:val="Prrafodelista"/>
              <w:autoSpaceDE w:val="0"/>
              <w:autoSpaceDN w:val="0"/>
              <w:adjustRightInd w:val="0"/>
              <w:ind w:left="0"/>
              <w:rPr>
                <w:rFonts w:ascii="Arial" w:eastAsia="Times New Roman" w:hAnsi="Arial" w:cs="Arial"/>
                <w:b w:val="0"/>
                <w:bCs w:val="0"/>
                <w:color w:val="000000"/>
                <w:kern w:val="0"/>
                <w:lang w:eastAsia="es-MX"/>
                <w14:ligatures w14:val="none"/>
              </w:rPr>
            </w:pPr>
            <w:r w:rsidRPr="00AB0B31">
              <w:rPr>
                <w:rFonts w:ascii="Arial" w:eastAsia="Times New Roman" w:hAnsi="Arial" w:cs="Arial"/>
                <w:b w:val="0"/>
                <w:bCs w:val="0"/>
                <w:color w:val="000000"/>
                <w:kern w:val="0"/>
                <w:lang w:eastAsia="es-MX"/>
                <w14:ligatures w14:val="none"/>
              </w:rPr>
              <w:t>Total de ingresos contables</w:t>
            </w:r>
          </w:p>
        </w:tc>
        <w:tc>
          <w:tcPr>
            <w:tcW w:w="2500" w:type="pct"/>
          </w:tcPr>
          <w:p w14:paraId="22930E8F" w14:textId="4511FF0C" w:rsidR="00E01C07" w:rsidRPr="00AB0B31" w:rsidRDefault="00E01C07" w:rsidP="00341D05">
            <w:pPr>
              <w:pStyle w:val="Prrafodelista"/>
              <w:autoSpaceDE w:val="0"/>
              <w:autoSpaceDN w:val="0"/>
              <w:adjustRightInd w:val="0"/>
              <w:ind w:left="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lang w:eastAsia="es-MX"/>
                <w14:ligatures w14:val="none"/>
              </w:rPr>
            </w:pPr>
            <w:r w:rsidRPr="00AB0B31">
              <w:rPr>
                <w:rFonts w:ascii="Arial" w:eastAsia="Times New Roman" w:hAnsi="Arial" w:cs="Arial"/>
                <w:b/>
                <w:bCs/>
                <w:color w:val="000000"/>
                <w:kern w:val="0"/>
                <w:lang w:eastAsia="es-MX"/>
                <w14:ligatures w14:val="none"/>
              </w:rPr>
              <w:t xml:space="preserve">$ </w:t>
            </w:r>
            <w:r w:rsidR="00D00504" w:rsidRPr="00AB0B31">
              <w:rPr>
                <w:rFonts w:ascii="Arial" w:eastAsia="Times New Roman" w:hAnsi="Arial" w:cs="Arial"/>
                <w:b/>
                <w:bCs/>
                <w:color w:val="000000"/>
                <w:kern w:val="0"/>
                <w:lang w:eastAsia="es-MX"/>
                <w14:ligatures w14:val="none"/>
              </w:rPr>
              <w:t>2</w:t>
            </w:r>
            <w:r w:rsidR="00341D05">
              <w:rPr>
                <w:rFonts w:ascii="Arial" w:eastAsia="Times New Roman" w:hAnsi="Arial" w:cs="Arial"/>
                <w:b/>
                <w:bCs/>
                <w:color w:val="000000"/>
                <w:kern w:val="0"/>
                <w:lang w:eastAsia="es-MX"/>
                <w14:ligatures w14:val="none"/>
              </w:rPr>
              <w:t>1</w:t>
            </w:r>
            <w:r w:rsidRPr="00AB0B31">
              <w:rPr>
                <w:rFonts w:ascii="Arial" w:eastAsia="Times New Roman" w:hAnsi="Arial" w:cs="Arial"/>
                <w:b/>
                <w:bCs/>
                <w:color w:val="000000"/>
                <w:kern w:val="0"/>
                <w:lang w:eastAsia="es-MX"/>
                <w14:ligatures w14:val="none"/>
              </w:rPr>
              <w:t>,</w:t>
            </w:r>
            <w:r w:rsidR="00341D05">
              <w:rPr>
                <w:rFonts w:ascii="Arial" w:eastAsia="Times New Roman" w:hAnsi="Arial" w:cs="Arial"/>
                <w:b/>
                <w:bCs/>
                <w:color w:val="000000"/>
                <w:kern w:val="0"/>
                <w:lang w:eastAsia="es-MX"/>
                <w14:ligatures w14:val="none"/>
              </w:rPr>
              <w:t>151</w:t>
            </w:r>
            <w:r w:rsidRPr="00AB0B31">
              <w:rPr>
                <w:rFonts w:ascii="Arial" w:eastAsia="Times New Roman" w:hAnsi="Arial" w:cs="Arial"/>
                <w:b/>
                <w:bCs/>
                <w:color w:val="000000"/>
                <w:kern w:val="0"/>
                <w:lang w:eastAsia="es-MX"/>
                <w14:ligatures w14:val="none"/>
              </w:rPr>
              <w:t>,</w:t>
            </w:r>
            <w:r w:rsidR="00341D05">
              <w:rPr>
                <w:rFonts w:ascii="Arial" w:eastAsia="Times New Roman" w:hAnsi="Arial" w:cs="Arial"/>
                <w:b/>
                <w:bCs/>
                <w:color w:val="000000"/>
                <w:kern w:val="0"/>
                <w:lang w:eastAsia="es-MX"/>
                <w14:ligatures w14:val="none"/>
              </w:rPr>
              <w:t>766</w:t>
            </w:r>
            <w:r w:rsidRPr="00AB0B31">
              <w:rPr>
                <w:rFonts w:ascii="Arial" w:eastAsia="Times New Roman" w:hAnsi="Arial" w:cs="Arial"/>
                <w:b/>
                <w:bCs/>
                <w:color w:val="000000"/>
                <w:kern w:val="0"/>
                <w:lang w:eastAsia="es-MX"/>
                <w14:ligatures w14:val="none"/>
              </w:rPr>
              <w:t>.</w:t>
            </w:r>
            <w:r w:rsidR="00341D05">
              <w:rPr>
                <w:rFonts w:ascii="Arial" w:eastAsia="Times New Roman" w:hAnsi="Arial" w:cs="Arial"/>
                <w:b/>
                <w:bCs/>
                <w:color w:val="000000"/>
                <w:kern w:val="0"/>
                <w:lang w:eastAsia="es-MX"/>
                <w14:ligatures w14:val="none"/>
              </w:rPr>
              <w:t>27</w:t>
            </w:r>
          </w:p>
        </w:tc>
      </w:tr>
      <w:tr w:rsidR="00E01C07" w:rsidRPr="00AB0B31" w14:paraId="0CBA82D3" w14:textId="77777777" w:rsidTr="00E01C07">
        <w:tc>
          <w:tcPr>
            <w:cnfStyle w:val="001000000000" w:firstRow="0" w:lastRow="0" w:firstColumn="1" w:lastColumn="0" w:oddVBand="0" w:evenVBand="0" w:oddHBand="0" w:evenHBand="0" w:firstRowFirstColumn="0" w:firstRowLastColumn="0" w:lastRowFirstColumn="0" w:lastRowLastColumn="0"/>
            <w:tcW w:w="2500" w:type="pct"/>
          </w:tcPr>
          <w:p w14:paraId="34E3D051" w14:textId="6E176731" w:rsidR="00E01C07" w:rsidRPr="00AB0B31" w:rsidRDefault="00E01C07" w:rsidP="0076561A">
            <w:pPr>
              <w:pStyle w:val="Prrafodelista"/>
              <w:autoSpaceDE w:val="0"/>
              <w:autoSpaceDN w:val="0"/>
              <w:adjustRightInd w:val="0"/>
              <w:ind w:left="0"/>
              <w:rPr>
                <w:rFonts w:ascii="Arial" w:eastAsia="Times New Roman" w:hAnsi="Arial" w:cs="Arial"/>
                <w:b w:val="0"/>
                <w:bCs w:val="0"/>
                <w:color w:val="000000"/>
                <w:kern w:val="0"/>
                <w:lang w:eastAsia="es-MX"/>
                <w14:ligatures w14:val="none"/>
              </w:rPr>
            </w:pPr>
            <w:r w:rsidRPr="00AB0B31">
              <w:rPr>
                <w:rFonts w:ascii="Arial" w:eastAsia="Times New Roman" w:hAnsi="Arial" w:cs="Arial"/>
                <w:b w:val="0"/>
                <w:bCs w:val="0"/>
                <w:color w:val="000000"/>
                <w:kern w:val="0"/>
                <w:lang w:eastAsia="es-MX"/>
                <w14:ligatures w14:val="none"/>
              </w:rPr>
              <w:t>Diferencia</w:t>
            </w:r>
          </w:p>
        </w:tc>
        <w:tc>
          <w:tcPr>
            <w:tcW w:w="2500" w:type="pct"/>
          </w:tcPr>
          <w:p w14:paraId="22BB766A" w14:textId="383DD9CD" w:rsidR="00E01C07" w:rsidRPr="00AB0B31" w:rsidRDefault="00E01C07" w:rsidP="00E01C07">
            <w:pPr>
              <w:pStyle w:val="Prrafodelista"/>
              <w:autoSpaceDE w:val="0"/>
              <w:autoSpaceDN w:val="0"/>
              <w:adjustRightInd w:val="0"/>
              <w:ind w:left="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lang w:eastAsia="es-MX"/>
                <w14:ligatures w14:val="none"/>
              </w:rPr>
            </w:pPr>
            <w:r w:rsidRPr="00AB0B31">
              <w:rPr>
                <w:rFonts w:ascii="Arial" w:eastAsia="Times New Roman" w:hAnsi="Arial" w:cs="Arial"/>
                <w:b/>
                <w:bCs/>
                <w:color w:val="000000"/>
                <w:kern w:val="0"/>
                <w:lang w:eastAsia="es-MX"/>
                <w14:ligatures w14:val="none"/>
              </w:rPr>
              <w:t>$ 0.00</w:t>
            </w:r>
          </w:p>
        </w:tc>
      </w:tr>
    </w:tbl>
    <w:p w14:paraId="6F4A2865" w14:textId="77777777" w:rsidR="0076561A" w:rsidRPr="00AB0B31" w:rsidRDefault="0076561A" w:rsidP="0076561A">
      <w:pPr>
        <w:pStyle w:val="Prrafodelista"/>
        <w:autoSpaceDE w:val="0"/>
        <w:autoSpaceDN w:val="0"/>
        <w:adjustRightInd w:val="0"/>
        <w:spacing w:after="0" w:line="240" w:lineRule="auto"/>
        <w:rPr>
          <w:rFonts w:ascii="Arial" w:eastAsia="Times New Roman" w:hAnsi="Arial" w:cs="Arial"/>
          <w:b/>
          <w:bCs/>
          <w:color w:val="000000"/>
          <w:kern w:val="0"/>
          <w:lang w:eastAsia="es-MX"/>
          <w14:ligatures w14:val="none"/>
        </w:rPr>
      </w:pPr>
    </w:p>
    <w:p w14:paraId="6A4EB901" w14:textId="6F0DAC43" w:rsidR="00FB25C7" w:rsidRPr="00AB0B31" w:rsidRDefault="00FB25C7" w:rsidP="00FB25C7">
      <w:pPr>
        <w:autoSpaceDE w:val="0"/>
        <w:autoSpaceDN w:val="0"/>
        <w:adjustRightInd w:val="0"/>
        <w:spacing w:after="0" w:line="240" w:lineRule="auto"/>
        <w:rPr>
          <w:rFonts w:ascii="Arial" w:eastAsia="Times New Roman" w:hAnsi="Arial" w:cs="Arial"/>
          <w:b/>
          <w:bCs/>
          <w:color w:val="000000"/>
          <w:kern w:val="0"/>
          <w:lang w:eastAsia="es-MX"/>
          <w14:ligatures w14:val="none"/>
        </w:rPr>
      </w:pPr>
    </w:p>
    <w:p w14:paraId="691C5006" w14:textId="77777777" w:rsidR="0020133E" w:rsidRPr="00AB0B31" w:rsidRDefault="0020133E">
      <w:pPr>
        <w:pStyle w:val="Prrafodelista"/>
        <w:numPr>
          <w:ilvl w:val="1"/>
          <w:numId w:val="11"/>
        </w:numPr>
        <w:autoSpaceDE w:val="0"/>
        <w:autoSpaceDN w:val="0"/>
        <w:adjustRightInd w:val="0"/>
        <w:spacing w:after="0" w:line="240" w:lineRule="auto"/>
        <w:rPr>
          <w:rFonts w:ascii="Arial" w:eastAsia="Times New Roman" w:hAnsi="Arial" w:cs="Arial"/>
          <w:b/>
          <w:bCs/>
          <w:color w:val="000000"/>
          <w:kern w:val="0"/>
          <w:lang w:eastAsia="es-MX"/>
          <w14:ligatures w14:val="none"/>
        </w:rPr>
      </w:pPr>
      <w:r w:rsidRPr="00AB0B31">
        <w:rPr>
          <w:rFonts w:ascii="Arial" w:eastAsia="Times New Roman" w:hAnsi="Arial" w:cs="Arial"/>
          <w:b/>
          <w:bCs/>
          <w:color w:val="000000"/>
          <w:kern w:val="0"/>
          <w:lang w:eastAsia="es-MX"/>
          <w14:ligatures w14:val="none"/>
        </w:rPr>
        <w:t>Conciliación entre los egresos presupuestarios y los gastos contables</w:t>
      </w:r>
    </w:p>
    <w:p w14:paraId="7E36EF43" w14:textId="77777777" w:rsidR="00760CFC" w:rsidRPr="00AB0B31" w:rsidRDefault="00760CFC" w:rsidP="00760CFC">
      <w:pPr>
        <w:autoSpaceDE w:val="0"/>
        <w:autoSpaceDN w:val="0"/>
        <w:adjustRightInd w:val="0"/>
        <w:spacing w:after="0" w:line="240" w:lineRule="auto"/>
        <w:rPr>
          <w:rFonts w:ascii="Arial" w:eastAsia="Times New Roman" w:hAnsi="Arial" w:cs="Arial"/>
          <w:b/>
          <w:bCs/>
          <w:color w:val="000000"/>
          <w:kern w:val="0"/>
          <w:lang w:eastAsia="es-MX"/>
          <w14:ligatures w14:val="none"/>
        </w:rPr>
      </w:pPr>
    </w:p>
    <w:tbl>
      <w:tblPr>
        <w:tblStyle w:val="Tabladecuadrcula1clara"/>
        <w:tblW w:w="0" w:type="auto"/>
        <w:tblLook w:val="04A0" w:firstRow="1" w:lastRow="0" w:firstColumn="1" w:lastColumn="0" w:noHBand="0" w:noVBand="1"/>
      </w:tblPr>
      <w:tblGrid>
        <w:gridCol w:w="5395"/>
        <w:gridCol w:w="5395"/>
      </w:tblGrid>
      <w:tr w:rsidR="00E01C07" w:rsidRPr="00AB0B31" w14:paraId="3D4D5ADF" w14:textId="77777777" w:rsidTr="00F265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5204A53" w14:textId="7ED545BA" w:rsidR="00E01C07" w:rsidRPr="00AB0B31" w:rsidRDefault="00E01C07" w:rsidP="00F2657A">
            <w:pPr>
              <w:pStyle w:val="Prrafodelista"/>
              <w:autoSpaceDE w:val="0"/>
              <w:autoSpaceDN w:val="0"/>
              <w:adjustRightInd w:val="0"/>
              <w:ind w:left="0"/>
              <w:rPr>
                <w:rFonts w:ascii="Arial" w:eastAsia="Times New Roman" w:hAnsi="Arial" w:cs="Arial"/>
                <w:b w:val="0"/>
                <w:bCs w:val="0"/>
                <w:color w:val="000000"/>
                <w:kern w:val="0"/>
                <w:lang w:eastAsia="es-MX"/>
                <w14:ligatures w14:val="none"/>
              </w:rPr>
            </w:pPr>
            <w:r w:rsidRPr="00AB0B31">
              <w:rPr>
                <w:rFonts w:ascii="Arial" w:eastAsia="Times New Roman" w:hAnsi="Arial" w:cs="Arial"/>
                <w:b w:val="0"/>
                <w:bCs w:val="0"/>
                <w:color w:val="000000"/>
                <w:kern w:val="0"/>
                <w:lang w:eastAsia="es-MX"/>
                <w14:ligatures w14:val="none"/>
              </w:rPr>
              <w:t>Total de egresos presupuestales</w:t>
            </w:r>
          </w:p>
        </w:tc>
        <w:tc>
          <w:tcPr>
            <w:tcW w:w="5395" w:type="dxa"/>
          </w:tcPr>
          <w:p w14:paraId="72D054AD" w14:textId="42F2AECB" w:rsidR="00E01C07" w:rsidRPr="00AB0B31" w:rsidRDefault="00E01C07" w:rsidP="00341D05">
            <w:pPr>
              <w:pStyle w:val="Prrafodelista"/>
              <w:autoSpaceDE w:val="0"/>
              <w:autoSpaceDN w:val="0"/>
              <w:adjustRightInd w:val="0"/>
              <w:ind w:left="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lang w:eastAsia="es-MX"/>
                <w14:ligatures w14:val="none"/>
              </w:rPr>
            </w:pPr>
            <w:r w:rsidRPr="00AB0B31">
              <w:rPr>
                <w:rFonts w:ascii="Arial" w:eastAsia="Times New Roman" w:hAnsi="Arial" w:cs="Arial"/>
                <w:b w:val="0"/>
                <w:bCs w:val="0"/>
                <w:color w:val="000000"/>
                <w:kern w:val="0"/>
                <w:lang w:eastAsia="es-MX"/>
                <w14:ligatures w14:val="none"/>
              </w:rPr>
              <w:t xml:space="preserve">$ </w:t>
            </w:r>
            <w:r w:rsidR="00341D05">
              <w:rPr>
                <w:rFonts w:ascii="Arial" w:eastAsia="Times New Roman" w:hAnsi="Arial" w:cs="Arial"/>
                <w:b w:val="0"/>
                <w:bCs w:val="0"/>
                <w:color w:val="000000"/>
                <w:kern w:val="0"/>
                <w:lang w:eastAsia="es-MX"/>
                <w14:ligatures w14:val="none"/>
              </w:rPr>
              <w:t>20</w:t>
            </w:r>
            <w:r w:rsidRPr="00AB0B31">
              <w:rPr>
                <w:rFonts w:ascii="Arial" w:eastAsia="Times New Roman" w:hAnsi="Arial" w:cs="Arial"/>
                <w:b w:val="0"/>
                <w:bCs w:val="0"/>
                <w:color w:val="000000"/>
                <w:kern w:val="0"/>
                <w:lang w:eastAsia="es-MX"/>
                <w14:ligatures w14:val="none"/>
              </w:rPr>
              <w:t>,</w:t>
            </w:r>
            <w:r w:rsidR="00341D05">
              <w:rPr>
                <w:rFonts w:ascii="Arial" w:eastAsia="Times New Roman" w:hAnsi="Arial" w:cs="Arial"/>
                <w:b w:val="0"/>
                <w:bCs w:val="0"/>
                <w:color w:val="000000"/>
                <w:kern w:val="0"/>
                <w:lang w:eastAsia="es-MX"/>
                <w14:ligatures w14:val="none"/>
              </w:rPr>
              <w:t>761</w:t>
            </w:r>
            <w:r w:rsidRPr="00AB0B31">
              <w:rPr>
                <w:rFonts w:ascii="Arial" w:eastAsia="Times New Roman" w:hAnsi="Arial" w:cs="Arial"/>
                <w:b w:val="0"/>
                <w:bCs w:val="0"/>
                <w:color w:val="000000"/>
                <w:kern w:val="0"/>
                <w:lang w:eastAsia="es-MX"/>
                <w14:ligatures w14:val="none"/>
              </w:rPr>
              <w:t>,</w:t>
            </w:r>
            <w:r w:rsidR="00341D05">
              <w:rPr>
                <w:rFonts w:ascii="Arial" w:eastAsia="Times New Roman" w:hAnsi="Arial" w:cs="Arial"/>
                <w:b w:val="0"/>
                <w:bCs w:val="0"/>
                <w:color w:val="000000"/>
                <w:kern w:val="0"/>
                <w:lang w:eastAsia="es-MX"/>
                <w14:ligatures w14:val="none"/>
              </w:rPr>
              <w:t>424</w:t>
            </w:r>
            <w:r w:rsidRPr="00AB0B31">
              <w:rPr>
                <w:rFonts w:ascii="Arial" w:eastAsia="Times New Roman" w:hAnsi="Arial" w:cs="Arial"/>
                <w:b w:val="0"/>
                <w:bCs w:val="0"/>
                <w:color w:val="000000"/>
                <w:kern w:val="0"/>
                <w:lang w:eastAsia="es-MX"/>
                <w14:ligatures w14:val="none"/>
              </w:rPr>
              <w:t>.</w:t>
            </w:r>
            <w:r w:rsidR="00341D05">
              <w:rPr>
                <w:rFonts w:ascii="Arial" w:eastAsia="Times New Roman" w:hAnsi="Arial" w:cs="Arial"/>
                <w:b w:val="0"/>
                <w:bCs w:val="0"/>
                <w:color w:val="000000"/>
                <w:kern w:val="0"/>
                <w:lang w:eastAsia="es-MX"/>
                <w14:ligatures w14:val="none"/>
              </w:rPr>
              <w:t>07</w:t>
            </w:r>
          </w:p>
        </w:tc>
      </w:tr>
      <w:tr w:rsidR="00E01C07" w14:paraId="70C346B9" w14:textId="77777777" w:rsidTr="00F2657A">
        <w:tc>
          <w:tcPr>
            <w:cnfStyle w:val="001000000000" w:firstRow="0" w:lastRow="0" w:firstColumn="1" w:lastColumn="0" w:oddVBand="0" w:evenVBand="0" w:oddHBand="0" w:evenHBand="0" w:firstRowFirstColumn="0" w:firstRowLastColumn="0" w:lastRowFirstColumn="0" w:lastRowLastColumn="0"/>
            <w:tcW w:w="5395" w:type="dxa"/>
          </w:tcPr>
          <w:p w14:paraId="5BA3F7C0" w14:textId="73DA2F4C" w:rsidR="00E01C07" w:rsidRPr="00AB0B31" w:rsidRDefault="00E01C07" w:rsidP="00F2657A">
            <w:pPr>
              <w:pStyle w:val="Prrafodelista"/>
              <w:autoSpaceDE w:val="0"/>
              <w:autoSpaceDN w:val="0"/>
              <w:adjustRightInd w:val="0"/>
              <w:ind w:left="0"/>
              <w:rPr>
                <w:rFonts w:ascii="Arial" w:eastAsia="Times New Roman" w:hAnsi="Arial" w:cs="Arial"/>
                <w:b w:val="0"/>
                <w:bCs w:val="0"/>
                <w:color w:val="000000"/>
                <w:kern w:val="0"/>
                <w:lang w:eastAsia="es-MX"/>
                <w14:ligatures w14:val="none"/>
              </w:rPr>
            </w:pPr>
            <w:r w:rsidRPr="00AB0B31">
              <w:rPr>
                <w:rFonts w:ascii="Arial" w:eastAsia="Times New Roman" w:hAnsi="Arial" w:cs="Arial"/>
                <w:b w:val="0"/>
                <w:bCs w:val="0"/>
                <w:color w:val="000000"/>
                <w:kern w:val="0"/>
                <w:lang w:eastAsia="es-MX"/>
                <w14:ligatures w14:val="none"/>
              </w:rPr>
              <w:t>Total de gastos contables</w:t>
            </w:r>
          </w:p>
        </w:tc>
        <w:tc>
          <w:tcPr>
            <w:tcW w:w="5395" w:type="dxa"/>
          </w:tcPr>
          <w:p w14:paraId="3C645951" w14:textId="4BE0409B" w:rsidR="00E01C07" w:rsidRPr="00AB0B31" w:rsidRDefault="00E01C07" w:rsidP="00341D05">
            <w:pPr>
              <w:pStyle w:val="Prrafodelista"/>
              <w:autoSpaceDE w:val="0"/>
              <w:autoSpaceDN w:val="0"/>
              <w:adjustRightInd w:val="0"/>
              <w:ind w:left="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lang w:eastAsia="es-MX"/>
                <w14:ligatures w14:val="none"/>
              </w:rPr>
            </w:pPr>
            <w:r w:rsidRPr="00AB0B31">
              <w:rPr>
                <w:rFonts w:ascii="Arial" w:eastAsia="Times New Roman" w:hAnsi="Arial" w:cs="Arial"/>
                <w:b/>
                <w:bCs/>
                <w:color w:val="000000"/>
                <w:kern w:val="0"/>
                <w:lang w:eastAsia="es-MX"/>
                <w14:ligatures w14:val="none"/>
              </w:rPr>
              <w:t xml:space="preserve">$ </w:t>
            </w:r>
            <w:r w:rsidR="00341D05">
              <w:rPr>
                <w:rFonts w:ascii="Arial" w:eastAsia="Times New Roman" w:hAnsi="Arial" w:cs="Arial"/>
                <w:b/>
                <w:bCs/>
                <w:color w:val="000000"/>
                <w:kern w:val="0"/>
                <w:lang w:eastAsia="es-MX"/>
                <w14:ligatures w14:val="none"/>
              </w:rPr>
              <w:t>20</w:t>
            </w:r>
            <w:r w:rsidRPr="00AB0B31">
              <w:rPr>
                <w:rFonts w:ascii="Arial" w:eastAsia="Times New Roman" w:hAnsi="Arial" w:cs="Arial"/>
                <w:b/>
                <w:bCs/>
                <w:color w:val="000000"/>
                <w:kern w:val="0"/>
                <w:lang w:eastAsia="es-MX"/>
                <w14:ligatures w14:val="none"/>
              </w:rPr>
              <w:t>,</w:t>
            </w:r>
            <w:r w:rsidR="00341D05">
              <w:rPr>
                <w:rFonts w:ascii="Arial" w:eastAsia="Times New Roman" w:hAnsi="Arial" w:cs="Arial"/>
                <w:b/>
                <w:bCs/>
                <w:color w:val="000000"/>
                <w:kern w:val="0"/>
                <w:lang w:eastAsia="es-MX"/>
                <w14:ligatures w14:val="none"/>
              </w:rPr>
              <w:t>761</w:t>
            </w:r>
            <w:r w:rsidRPr="00AB0B31">
              <w:rPr>
                <w:rFonts w:ascii="Arial" w:eastAsia="Times New Roman" w:hAnsi="Arial" w:cs="Arial"/>
                <w:b/>
                <w:bCs/>
                <w:color w:val="000000"/>
                <w:kern w:val="0"/>
                <w:lang w:eastAsia="es-MX"/>
                <w14:ligatures w14:val="none"/>
              </w:rPr>
              <w:t>,</w:t>
            </w:r>
            <w:r w:rsidR="00341D05">
              <w:rPr>
                <w:rFonts w:ascii="Arial" w:eastAsia="Times New Roman" w:hAnsi="Arial" w:cs="Arial"/>
                <w:b/>
                <w:bCs/>
                <w:color w:val="000000"/>
                <w:kern w:val="0"/>
                <w:lang w:eastAsia="es-MX"/>
                <w14:ligatures w14:val="none"/>
              </w:rPr>
              <w:t>424</w:t>
            </w:r>
            <w:r w:rsidRPr="00AB0B31">
              <w:rPr>
                <w:rFonts w:ascii="Arial" w:eastAsia="Times New Roman" w:hAnsi="Arial" w:cs="Arial"/>
                <w:b/>
                <w:bCs/>
                <w:color w:val="000000"/>
                <w:kern w:val="0"/>
                <w:lang w:eastAsia="es-MX"/>
                <w14:ligatures w14:val="none"/>
              </w:rPr>
              <w:t>.</w:t>
            </w:r>
            <w:r w:rsidR="00341D05">
              <w:rPr>
                <w:rFonts w:ascii="Arial" w:eastAsia="Times New Roman" w:hAnsi="Arial" w:cs="Arial"/>
                <w:b/>
                <w:bCs/>
                <w:color w:val="000000"/>
                <w:kern w:val="0"/>
                <w:lang w:eastAsia="es-MX"/>
                <w14:ligatures w14:val="none"/>
              </w:rPr>
              <w:t>07</w:t>
            </w:r>
          </w:p>
        </w:tc>
      </w:tr>
      <w:tr w:rsidR="00E01C07" w14:paraId="2466B7B4" w14:textId="77777777" w:rsidTr="00F2657A">
        <w:tc>
          <w:tcPr>
            <w:cnfStyle w:val="001000000000" w:firstRow="0" w:lastRow="0" w:firstColumn="1" w:lastColumn="0" w:oddVBand="0" w:evenVBand="0" w:oddHBand="0" w:evenHBand="0" w:firstRowFirstColumn="0" w:firstRowLastColumn="0" w:lastRowFirstColumn="0" w:lastRowLastColumn="0"/>
            <w:tcW w:w="5395" w:type="dxa"/>
          </w:tcPr>
          <w:p w14:paraId="0E7D204B" w14:textId="77777777" w:rsidR="00E01C07" w:rsidRDefault="00E01C07" w:rsidP="00F2657A">
            <w:pPr>
              <w:pStyle w:val="Prrafodelista"/>
              <w:autoSpaceDE w:val="0"/>
              <w:autoSpaceDN w:val="0"/>
              <w:adjustRightInd w:val="0"/>
              <w:ind w:left="0"/>
              <w:rPr>
                <w:rFonts w:ascii="Arial" w:eastAsia="Times New Roman" w:hAnsi="Arial" w:cs="Arial"/>
                <w:b w:val="0"/>
                <w:bCs w:val="0"/>
                <w:color w:val="000000"/>
                <w:kern w:val="0"/>
                <w:lang w:eastAsia="es-MX"/>
                <w14:ligatures w14:val="none"/>
              </w:rPr>
            </w:pPr>
            <w:r>
              <w:rPr>
                <w:rFonts w:ascii="Arial" w:eastAsia="Times New Roman" w:hAnsi="Arial" w:cs="Arial"/>
                <w:b w:val="0"/>
                <w:bCs w:val="0"/>
                <w:color w:val="000000"/>
                <w:kern w:val="0"/>
                <w:lang w:eastAsia="es-MX"/>
                <w14:ligatures w14:val="none"/>
              </w:rPr>
              <w:t>Diferencia</w:t>
            </w:r>
          </w:p>
        </w:tc>
        <w:tc>
          <w:tcPr>
            <w:tcW w:w="5395" w:type="dxa"/>
          </w:tcPr>
          <w:p w14:paraId="714CA51A" w14:textId="77777777" w:rsidR="00E01C07" w:rsidRDefault="00E01C07" w:rsidP="00F2657A">
            <w:pPr>
              <w:pStyle w:val="Prrafodelista"/>
              <w:autoSpaceDE w:val="0"/>
              <w:autoSpaceDN w:val="0"/>
              <w:adjustRightInd w:val="0"/>
              <w:ind w:left="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lang w:eastAsia="es-MX"/>
                <w14:ligatures w14:val="none"/>
              </w:rPr>
            </w:pPr>
            <w:r>
              <w:rPr>
                <w:rFonts w:ascii="Arial" w:eastAsia="Times New Roman" w:hAnsi="Arial" w:cs="Arial"/>
                <w:b/>
                <w:bCs/>
                <w:color w:val="000000"/>
                <w:kern w:val="0"/>
                <w:lang w:eastAsia="es-MX"/>
                <w14:ligatures w14:val="none"/>
              </w:rPr>
              <w:t>$ 0.00</w:t>
            </w:r>
          </w:p>
        </w:tc>
      </w:tr>
    </w:tbl>
    <w:p w14:paraId="1F2E46F7" w14:textId="77777777" w:rsidR="00760CFC" w:rsidRPr="00B3796F" w:rsidRDefault="00760CFC" w:rsidP="00760CFC">
      <w:pPr>
        <w:autoSpaceDE w:val="0"/>
        <w:autoSpaceDN w:val="0"/>
        <w:adjustRightInd w:val="0"/>
        <w:spacing w:after="0" w:line="240" w:lineRule="auto"/>
        <w:rPr>
          <w:rFonts w:ascii="Arial" w:eastAsia="Times New Roman" w:hAnsi="Arial" w:cs="Arial"/>
          <w:b/>
          <w:bCs/>
          <w:color w:val="000000"/>
          <w:kern w:val="0"/>
          <w:lang w:eastAsia="es-MX"/>
          <w14:ligatures w14:val="none"/>
        </w:rPr>
      </w:pPr>
    </w:p>
    <w:p w14:paraId="4D653E75" w14:textId="77777777" w:rsidR="00FB25C7" w:rsidRPr="00B3796F" w:rsidRDefault="00FB25C7" w:rsidP="00FB25C7">
      <w:pPr>
        <w:autoSpaceDE w:val="0"/>
        <w:autoSpaceDN w:val="0"/>
        <w:adjustRightInd w:val="0"/>
        <w:spacing w:after="0" w:line="240" w:lineRule="auto"/>
        <w:rPr>
          <w:rFonts w:ascii="Arial" w:eastAsia="Times New Roman" w:hAnsi="Arial" w:cs="Arial"/>
          <w:b/>
          <w:bCs/>
          <w:color w:val="000000"/>
          <w:kern w:val="0"/>
          <w:lang w:eastAsia="es-MX"/>
          <w14:ligatures w14:val="none"/>
        </w:rPr>
      </w:pPr>
    </w:p>
    <w:p w14:paraId="4019E858" w14:textId="77777777" w:rsidR="0020133E" w:rsidRPr="00B3796F" w:rsidRDefault="0020133E">
      <w:pPr>
        <w:pStyle w:val="Prrafodelista"/>
        <w:numPr>
          <w:ilvl w:val="1"/>
          <w:numId w:val="11"/>
        </w:numPr>
        <w:autoSpaceDE w:val="0"/>
        <w:autoSpaceDN w:val="0"/>
        <w:adjustRightInd w:val="0"/>
        <w:spacing w:after="0" w:line="240" w:lineRule="auto"/>
        <w:rPr>
          <w:rFonts w:ascii="Arial" w:eastAsia="Times New Roman" w:hAnsi="Arial" w:cs="Arial"/>
          <w:b/>
          <w:bCs/>
          <w:color w:val="000000"/>
          <w:kern w:val="0"/>
          <w:lang w:eastAsia="es-MX"/>
          <w14:ligatures w14:val="none"/>
        </w:rPr>
      </w:pPr>
      <w:r w:rsidRPr="00B3796F">
        <w:rPr>
          <w:rFonts w:ascii="Arial" w:eastAsia="Times New Roman" w:hAnsi="Arial" w:cs="Arial"/>
          <w:b/>
          <w:bCs/>
          <w:color w:val="000000"/>
          <w:kern w:val="0"/>
          <w:lang w:eastAsia="es-MX"/>
          <w14:ligatures w14:val="none"/>
        </w:rPr>
        <w:t>Notas de memoria (cuentas de orden)</w:t>
      </w:r>
    </w:p>
    <w:p w14:paraId="3CF349A4" w14:textId="77777777" w:rsidR="0020133E" w:rsidRPr="00B3796F" w:rsidRDefault="0020133E" w:rsidP="0020133E">
      <w:pPr>
        <w:autoSpaceDE w:val="0"/>
        <w:autoSpaceDN w:val="0"/>
        <w:adjustRightInd w:val="0"/>
        <w:spacing w:after="0" w:line="240" w:lineRule="auto"/>
        <w:ind w:left="360"/>
        <w:rPr>
          <w:rFonts w:ascii="Arial" w:hAnsi="Arial" w:cs="Arial"/>
        </w:rPr>
      </w:pPr>
    </w:p>
    <w:p w14:paraId="5C5CF1F7" w14:textId="77777777" w:rsidR="0020133E" w:rsidRPr="00B3796F" w:rsidRDefault="0020133E" w:rsidP="00760CFC">
      <w:pPr>
        <w:autoSpaceDE w:val="0"/>
        <w:autoSpaceDN w:val="0"/>
        <w:adjustRightInd w:val="0"/>
        <w:spacing w:after="0" w:line="240" w:lineRule="auto"/>
        <w:jc w:val="both"/>
        <w:rPr>
          <w:rFonts w:ascii="Arial" w:hAnsi="Arial" w:cs="Arial"/>
        </w:rPr>
      </w:pPr>
      <w:r w:rsidRPr="00B3796F">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74BB8551" w14:textId="1FF8C062" w:rsidR="0020133E" w:rsidRDefault="0020133E" w:rsidP="0020133E">
      <w:pPr>
        <w:autoSpaceDE w:val="0"/>
        <w:autoSpaceDN w:val="0"/>
        <w:adjustRightInd w:val="0"/>
        <w:spacing w:after="0" w:line="240" w:lineRule="auto"/>
        <w:rPr>
          <w:rFonts w:ascii="Arial" w:hAnsi="Arial" w:cs="Arial"/>
        </w:rPr>
      </w:pPr>
    </w:p>
    <w:p w14:paraId="24F930F1" w14:textId="77777777" w:rsidR="001024E7" w:rsidRPr="00B3796F" w:rsidRDefault="001024E7" w:rsidP="0020133E">
      <w:pPr>
        <w:autoSpaceDE w:val="0"/>
        <w:autoSpaceDN w:val="0"/>
        <w:adjustRightInd w:val="0"/>
        <w:spacing w:after="0" w:line="240" w:lineRule="auto"/>
        <w:rPr>
          <w:rFonts w:ascii="Arial" w:hAnsi="Arial" w:cs="Arial"/>
        </w:rPr>
      </w:pPr>
    </w:p>
    <w:p w14:paraId="58F6668A" w14:textId="77777777" w:rsidR="0020133E" w:rsidRPr="00B3796F" w:rsidRDefault="0020133E" w:rsidP="0020133E">
      <w:pPr>
        <w:autoSpaceDE w:val="0"/>
        <w:autoSpaceDN w:val="0"/>
        <w:adjustRightInd w:val="0"/>
        <w:spacing w:after="0" w:line="240" w:lineRule="auto"/>
        <w:ind w:left="360" w:hanging="360"/>
        <w:rPr>
          <w:rFonts w:ascii="Arial" w:hAnsi="Arial" w:cs="Arial"/>
        </w:rPr>
      </w:pPr>
      <w:r w:rsidRPr="00B3796F">
        <w:rPr>
          <w:rFonts w:ascii="Arial" w:hAnsi="Arial" w:cs="Arial"/>
        </w:rPr>
        <w:t>Las cuentas que se manejan para efectos de estas Notas son las siguientes:</w:t>
      </w:r>
    </w:p>
    <w:p w14:paraId="7FC8AE8B" w14:textId="77777777" w:rsidR="0020133E" w:rsidRPr="00B3796F" w:rsidRDefault="0020133E" w:rsidP="0020133E">
      <w:pPr>
        <w:autoSpaceDE w:val="0"/>
        <w:autoSpaceDN w:val="0"/>
        <w:adjustRightInd w:val="0"/>
        <w:spacing w:after="0" w:line="240" w:lineRule="auto"/>
        <w:rPr>
          <w:rFonts w:ascii="Arial" w:hAnsi="Arial" w:cs="Arial"/>
        </w:rPr>
      </w:pPr>
    </w:p>
    <w:p w14:paraId="50DD18B6" w14:textId="77777777" w:rsidR="0020133E" w:rsidRPr="00B3796F" w:rsidRDefault="0020133E" w:rsidP="0020133E">
      <w:pPr>
        <w:autoSpaceDE w:val="0"/>
        <w:autoSpaceDN w:val="0"/>
        <w:adjustRightInd w:val="0"/>
        <w:spacing w:after="0" w:line="240" w:lineRule="auto"/>
        <w:ind w:left="360" w:hanging="360"/>
        <w:rPr>
          <w:rFonts w:ascii="Arial" w:hAnsi="Arial" w:cs="Arial"/>
        </w:rPr>
      </w:pPr>
      <w:r w:rsidRPr="00B3796F">
        <w:rPr>
          <w:rFonts w:ascii="Arial" w:hAnsi="Arial" w:cs="Arial"/>
        </w:rPr>
        <w:t>Cuentas de Orden Contables y Presupuestarias:</w:t>
      </w:r>
    </w:p>
    <w:p w14:paraId="4D09CEAA" w14:textId="77777777" w:rsidR="00197A68" w:rsidRPr="00B3796F" w:rsidRDefault="00197A68" w:rsidP="00760CFC">
      <w:pPr>
        <w:autoSpaceDE w:val="0"/>
        <w:autoSpaceDN w:val="0"/>
        <w:adjustRightInd w:val="0"/>
        <w:spacing w:after="0" w:line="240" w:lineRule="auto"/>
        <w:rPr>
          <w:rFonts w:ascii="Arial" w:hAnsi="Arial" w:cs="Arial"/>
          <w:b/>
          <w:bCs/>
        </w:rPr>
      </w:pPr>
    </w:p>
    <w:p w14:paraId="0C4A33B7" w14:textId="77777777" w:rsidR="0020133E" w:rsidRPr="00B3796F" w:rsidRDefault="0020133E" w:rsidP="0020133E">
      <w:pPr>
        <w:autoSpaceDE w:val="0"/>
        <w:autoSpaceDN w:val="0"/>
        <w:adjustRightInd w:val="0"/>
        <w:spacing w:after="0" w:line="240" w:lineRule="auto"/>
        <w:ind w:left="360" w:hanging="360"/>
        <w:rPr>
          <w:rFonts w:ascii="Arial" w:hAnsi="Arial" w:cs="Arial"/>
          <w:b/>
          <w:bCs/>
        </w:rPr>
      </w:pPr>
      <w:r w:rsidRPr="00B3796F">
        <w:rPr>
          <w:rFonts w:ascii="Arial" w:hAnsi="Arial" w:cs="Arial"/>
          <w:b/>
          <w:bCs/>
        </w:rPr>
        <w:t>Contables:</w:t>
      </w:r>
    </w:p>
    <w:p w14:paraId="15AEB2CC" w14:textId="77777777" w:rsidR="0020133E" w:rsidRPr="00B3796F" w:rsidRDefault="0020133E" w:rsidP="0020133E">
      <w:pPr>
        <w:autoSpaceDE w:val="0"/>
        <w:autoSpaceDN w:val="0"/>
        <w:adjustRightInd w:val="0"/>
        <w:spacing w:after="0" w:line="240" w:lineRule="auto"/>
        <w:ind w:left="360" w:hanging="360"/>
        <w:rPr>
          <w:rFonts w:ascii="Arial" w:hAnsi="Arial" w:cs="Arial"/>
        </w:rPr>
      </w:pPr>
    </w:p>
    <w:p w14:paraId="20B0D93F" w14:textId="3BF380A3" w:rsidR="00E01C07" w:rsidRDefault="00E01C07" w:rsidP="009824D6">
      <w:pPr>
        <w:spacing w:after="0" w:line="240" w:lineRule="auto"/>
        <w:jc w:val="both"/>
        <w:rPr>
          <w:rFonts w:ascii="Arial" w:hAnsi="Arial" w:cs="Arial"/>
        </w:rPr>
      </w:pPr>
      <w:r w:rsidRPr="00B3796F">
        <w:rPr>
          <w:rFonts w:ascii="Arial" w:hAnsi="Arial" w:cs="Arial"/>
        </w:rPr>
        <w:t>Se informa que, al 3</w:t>
      </w:r>
      <w:r w:rsidR="00A80EB1">
        <w:rPr>
          <w:rFonts w:ascii="Arial" w:hAnsi="Arial" w:cs="Arial"/>
        </w:rPr>
        <w:t>1</w:t>
      </w:r>
      <w:r w:rsidRPr="00B3796F">
        <w:rPr>
          <w:rFonts w:ascii="Arial" w:hAnsi="Arial" w:cs="Arial"/>
        </w:rPr>
        <w:t xml:space="preserve"> (treinta</w:t>
      </w:r>
      <w:r w:rsidR="00A80EB1">
        <w:rPr>
          <w:rFonts w:ascii="Arial" w:hAnsi="Arial" w:cs="Arial"/>
        </w:rPr>
        <w:t xml:space="preserve"> y uno</w:t>
      </w:r>
      <w:r w:rsidRPr="00B3796F">
        <w:rPr>
          <w:rFonts w:ascii="Arial" w:hAnsi="Arial" w:cs="Arial"/>
        </w:rPr>
        <w:t xml:space="preserve">) de </w:t>
      </w:r>
      <w:r w:rsidR="00A80EB1">
        <w:rPr>
          <w:rFonts w:ascii="Arial" w:hAnsi="Arial" w:cs="Arial"/>
        </w:rPr>
        <w:t>dic</w:t>
      </w:r>
      <w:r w:rsidR="00AF14EE">
        <w:rPr>
          <w:rFonts w:ascii="Arial" w:hAnsi="Arial" w:cs="Arial"/>
        </w:rPr>
        <w:t>iem</w:t>
      </w:r>
      <w:r w:rsidR="000800A6">
        <w:rPr>
          <w:rFonts w:ascii="Arial" w:hAnsi="Arial" w:cs="Arial"/>
        </w:rPr>
        <w:t>bre</w:t>
      </w:r>
      <w:r w:rsidRPr="00B3796F">
        <w:rPr>
          <w:rFonts w:ascii="Arial" w:hAnsi="Arial" w:cs="Arial"/>
        </w:rPr>
        <w:t xml:space="preserve"> del 2025 (dos mil veinticinco)</w:t>
      </w:r>
      <w:r>
        <w:rPr>
          <w:rFonts w:ascii="Arial" w:hAnsi="Arial" w:cs="Arial"/>
        </w:rPr>
        <w:t>, no hay nada que manifestar.</w:t>
      </w:r>
    </w:p>
    <w:p w14:paraId="4F20E724" w14:textId="4492BDAA" w:rsidR="009C7F7E" w:rsidRDefault="009C7F7E" w:rsidP="009824D6">
      <w:pPr>
        <w:spacing w:after="0" w:line="240" w:lineRule="auto"/>
        <w:jc w:val="both"/>
        <w:rPr>
          <w:rFonts w:ascii="Arial" w:hAnsi="Arial" w:cs="Arial"/>
        </w:rPr>
      </w:pPr>
    </w:p>
    <w:p w14:paraId="4C83031D" w14:textId="77777777" w:rsidR="001024E7" w:rsidRDefault="001024E7" w:rsidP="009824D6">
      <w:pPr>
        <w:spacing w:after="0" w:line="240" w:lineRule="auto"/>
        <w:jc w:val="both"/>
        <w:rPr>
          <w:rFonts w:ascii="Arial" w:hAnsi="Arial" w:cs="Arial"/>
        </w:rPr>
      </w:pPr>
    </w:p>
    <w:tbl>
      <w:tblPr>
        <w:tblStyle w:val="Tabladecuadrcula1clara"/>
        <w:tblW w:w="5000" w:type="pct"/>
        <w:tblLook w:val="04A0" w:firstRow="1" w:lastRow="0" w:firstColumn="1" w:lastColumn="0" w:noHBand="0" w:noVBand="1"/>
      </w:tblPr>
      <w:tblGrid>
        <w:gridCol w:w="7616"/>
        <w:gridCol w:w="1588"/>
        <w:gridCol w:w="1586"/>
      </w:tblGrid>
      <w:tr w:rsidR="009C7F7E" w:rsidRPr="009C7F7E" w14:paraId="6AB6C8AE" w14:textId="77777777" w:rsidTr="009C7F7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29" w:type="pct"/>
            <w:hideMark/>
          </w:tcPr>
          <w:p w14:paraId="1255FD2E" w14:textId="77777777" w:rsidR="009C7F7E" w:rsidRPr="009C7F7E"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CONCEPTO</w:t>
            </w:r>
          </w:p>
        </w:tc>
        <w:tc>
          <w:tcPr>
            <w:tcW w:w="736" w:type="pct"/>
            <w:noWrap/>
            <w:hideMark/>
          </w:tcPr>
          <w:p w14:paraId="07DE7833" w14:textId="77777777" w:rsidR="009C7F7E" w:rsidRPr="009C7F7E" w:rsidRDefault="009C7F7E" w:rsidP="009C7F7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2025</w:t>
            </w:r>
          </w:p>
        </w:tc>
        <w:tc>
          <w:tcPr>
            <w:tcW w:w="736" w:type="pct"/>
            <w:noWrap/>
            <w:hideMark/>
          </w:tcPr>
          <w:p w14:paraId="7CB5EFA0" w14:textId="77777777" w:rsidR="009C7F7E" w:rsidRPr="009C7F7E" w:rsidRDefault="009C7F7E" w:rsidP="009C7F7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2024</w:t>
            </w:r>
          </w:p>
        </w:tc>
      </w:tr>
      <w:tr w:rsidR="009C7F7E" w:rsidRPr="009C7F7E" w14:paraId="6906EF10"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529" w:type="pct"/>
            <w:hideMark/>
          </w:tcPr>
          <w:p w14:paraId="013DA949" w14:textId="77777777" w:rsidR="009C7F7E" w:rsidRPr="009C7F7E"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CUENTAS DE ORDEN CONTABLES</w:t>
            </w:r>
          </w:p>
        </w:tc>
        <w:tc>
          <w:tcPr>
            <w:tcW w:w="736" w:type="pct"/>
            <w:noWrap/>
            <w:hideMark/>
          </w:tcPr>
          <w:p w14:paraId="3594027A"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FFFF"/>
                <w:kern w:val="0"/>
                <w:sz w:val="20"/>
                <w:szCs w:val="20"/>
                <w:lang w:val="en-US"/>
                <w14:ligatures w14:val="none"/>
              </w:rPr>
            </w:pPr>
            <w:r w:rsidRPr="009C7F7E">
              <w:rPr>
                <w:rFonts w:ascii="Arial" w:eastAsia="Times New Roman" w:hAnsi="Arial" w:cs="Arial"/>
                <w:color w:val="FFFFFF"/>
                <w:kern w:val="0"/>
                <w:sz w:val="20"/>
                <w:szCs w:val="20"/>
                <w:lang w:val="en-US"/>
                <w14:ligatures w14:val="none"/>
              </w:rPr>
              <w:t>$0.00</w:t>
            </w:r>
          </w:p>
        </w:tc>
        <w:tc>
          <w:tcPr>
            <w:tcW w:w="736" w:type="pct"/>
            <w:noWrap/>
            <w:hideMark/>
          </w:tcPr>
          <w:p w14:paraId="0A2FDB91"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FFFF"/>
                <w:kern w:val="0"/>
                <w:sz w:val="20"/>
                <w:szCs w:val="20"/>
                <w:lang w:val="en-US"/>
                <w14:ligatures w14:val="none"/>
              </w:rPr>
            </w:pPr>
            <w:r w:rsidRPr="009C7F7E">
              <w:rPr>
                <w:rFonts w:ascii="Arial" w:eastAsia="Times New Roman" w:hAnsi="Arial" w:cs="Arial"/>
                <w:color w:val="FFFFFF"/>
                <w:kern w:val="0"/>
                <w:sz w:val="20"/>
                <w:szCs w:val="20"/>
                <w:lang w:val="en-US"/>
                <w14:ligatures w14:val="none"/>
              </w:rPr>
              <w:t>$0.00</w:t>
            </w:r>
          </w:p>
        </w:tc>
      </w:tr>
      <w:tr w:rsidR="009C7F7E" w:rsidRPr="009C7F7E" w14:paraId="3125832B"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529" w:type="pct"/>
            <w:hideMark/>
          </w:tcPr>
          <w:p w14:paraId="4A0E2B27" w14:textId="77777777" w:rsidR="009C7F7E" w:rsidRPr="009C7F7E"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 xml:space="preserve">   VALORES</w:t>
            </w:r>
          </w:p>
        </w:tc>
        <w:tc>
          <w:tcPr>
            <w:tcW w:w="736" w:type="pct"/>
            <w:noWrap/>
            <w:hideMark/>
          </w:tcPr>
          <w:p w14:paraId="1C9A580E"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$0.00</w:t>
            </w:r>
          </w:p>
        </w:tc>
        <w:tc>
          <w:tcPr>
            <w:tcW w:w="736" w:type="pct"/>
            <w:noWrap/>
            <w:hideMark/>
          </w:tcPr>
          <w:p w14:paraId="6830BF3D"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$0.00</w:t>
            </w:r>
          </w:p>
        </w:tc>
      </w:tr>
      <w:tr w:rsidR="009C7F7E" w:rsidRPr="009C7F7E" w14:paraId="385F1FF6"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529" w:type="pct"/>
            <w:hideMark/>
          </w:tcPr>
          <w:p w14:paraId="0725D3B4" w14:textId="77777777" w:rsidR="009C7F7E" w:rsidRPr="009C7F7E"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 xml:space="preserve">   EMISIÓN DE OBLIGACIONES</w:t>
            </w:r>
          </w:p>
        </w:tc>
        <w:tc>
          <w:tcPr>
            <w:tcW w:w="736" w:type="pct"/>
            <w:noWrap/>
            <w:hideMark/>
          </w:tcPr>
          <w:p w14:paraId="51375404"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$0.00</w:t>
            </w:r>
          </w:p>
        </w:tc>
        <w:tc>
          <w:tcPr>
            <w:tcW w:w="736" w:type="pct"/>
            <w:noWrap/>
            <w:hideMark/>
          </w:tcPr>
          <w:p w14:paraId="529EFD10"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$0.00</w:t>
            </w:r>
          </w:p>
        </w:tc>
      </w:tr>
      <w:tr w:rsidR="009C7F7E" w:rsidRPr="009C7F7E" w14:paraId="7EDE193B"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529" w:type="pct"/>
            <w:hideMark/>
          </w:tcPr>
          <w:p w14:paraId="3459EF58" w14:textId="77777777" w:rsidR="009C7F7E" w:rsidRPr="009C7F7E"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 xml:space="preserve">   AVALES Y GARANTÍAS</w:t>
            </w:r>
          </w:p>
        </w:tc>
        <w:tc>
          <w:tcPr>
            <w:tcW w:w="736" w:type="pct"/>
            <w:noWrap/>
            <w:hideMark/>
          </w:tcPr>
          <w:p w14:paraId="793FC7AD"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$0.00</w:t>
            </w:r>
          </w:p>
        </w:tc>
        <w:tc>
          <w:tcPr>
            <w:tcW w:w="736" w:type="pct"/>
            <w:noWrap/>
            <w:hideMark/>
          </w:tcPr>
          <w:p w14:paraId="1EDC2758"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$0.00</w:t>
            </w:r>
          </w:p>
        </w:tc>
      </w:tr>
      <w:tr w:rsidR="009C7F7E" w:rsidRPr="009C7F7E" w14:paraId="59B3F0D5"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529" w:type="pct"/>
            <w:hideMark/>
          </w:tcPr>
          <w:p w14:paraId="297AEA77" w14:textId="77777777" w:rsidR="009C7F7E" w:rsidRPr="009C7F7E"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 xml:space="preserve">   JUICIOS</w:t>
            </w:r>
          </w:p>
        </w:tc>
        <w:tc>
          <w:tcPr>
            <w:tcW w:w="736" w:type="pct"/>
            <w:noWrap/>
            <w:hideMark/>
          </w:tcPr>
          <w:p w14:paraId="6B819EC9"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$0.00</w:t>
            </w:r>
          </w:p>
        </w:tc>
        <w:tc>
          <w:tcPr>
            <w:tcW w:w="736" w:type="pct"/>
            <w:noWrap/>
            <w:hideMark/>
          </w:tcPr>
          <w:p w14:paraId="66B570C4"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$0.00</w:t>
            </w:r>
          </w:p>
        </w:tc>
      </w:tr>
      <w:tr w:rsidR="009C7F7E" w:rsidRPr="009C7F7E" w14:paraId="1F307C0E" w14:textId="77777777" w:rsidTr="009C7F7E">
        <w:trPr>
          <w:trHeight w:val="510"/>
        </w:trPr>
        <w:tc>
          <w:tcPr>
            <w:cnfStyle w:val="001000000000" w:firstRow="0" w:lastRow="0" w:firstColumn="1" w:lastColumn="0" w:oddVBand="0" w:evenVBand="0" w:oddHBand="0" w:evenHBand="0" w:firstRowFirstColumn="0" w:firstRowLastColumn="0" w:lastRowFirstColumn="0" w:lastRowLastColumn="0"/>
            <w:tcW w:w="3529" w:type="pct"/>
            <w:hideMark/>
          </w:tcPr>
          <w:p w14:paraId="672B0F37" w14:textId="77777777" w:rsidR="009C7F7E" w:rsidRPr="009C7F7E" w:rsidRDefault="009C7F7E" w:rsidP="009C7F7E">
            <w:pPr>
              <w:rPr>
                <w:rFonts w:ascii="Arial" w:eastAsia="Times New Roman" w:hAnsi="Arial" w:cs="Arial"/>
                <w:color w:val="000000"/>
                <w:kern w:val="0"/>
                <w:sz w:val="20"/>
                <w:szCs w:val="20"/>
                <w14:ligatures w14:val="none"/>
              </w:rPr>
            </w:pPr>
            <w:r w:rsidRPr="009C7F7E">
              <w:rPr>
                <w:rFonts w:ascii="Arial" w:eastAsia="Times New Roman" w:hAnsi="Arial" w:cs="Arial"/>
                <w:color w:val="000000"/>
                <w:kern w:val="0"/>
                <w:sz w:val="20"/>
                <w:szCs w:val="20"/>
                <w14:ligatures w14:val="none"/>
              </w:rPr>
              <w:t xml:space="preserve">   INVERSIÓN MEDIANTE PROYECTOS PARA PRESTACIÓN DE SERVICIOS (PPS) Y SIMILARES</w:t>
            </w:r>
          </w:p>
        </w:tc>
        <w:tc>
          <w:tcPr>
            <w:tcW w:w="736" w:type="pct"/>
            <w:noWrap/>
            <w:hideMark/>
          </w:tcPr>
          <w:p w14:paraId="79F3AA23"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$0.00</w:t>
            </w:r>
          </w:p>
        </w:tc>
        <w:tc>
          <w:tcPr>
            <w:tcW w:w="736" w:type="pct"/>
            <w:noWrap/>
            <w:hideMark/>
          </w:tcPr>
          <w:p w14:paraId="13D2F5E8"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$0.00</w:t>
            </w:r>
          </w:p>
        </w:tc>
      </w:tr>
      <w:tr w:rsidR="009C7F7E" w:rsidRPr="009C7F7E" w14:paraId="6461F751"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529" w:type="pct"/>
            <w:hideMark/>
          </w:tcPr>
          <w:p w14:paraId="2213F676" w14:textId="77777777" w:rsidR="009C7F7E" w:rsidRPr="009C7F7E" w:rsidRDefault="009C7F7E" w:rsidP="009C7F7E">
            <w:pPr>
              <w:rPr>
                <w:rFonts w:ascii="Arial" w:eastAsia="Times New Roman" w:hAnsi="Arial" w:cs="Arial"/>
                <w:color w:val="000000"/>
                <w:kern w:val="0"/>
                <w:sz w:val="20"/>
                <w:szCs w:val="20"/>
                <w14:ligatures w14:val="none"/>
              </w:rPr>
            </w:pPr>
            <w:r w:rsidRPr="009C7F7E">
              <w:rPr>
                <w:rFonts w:ascii="Arial" w:eastAsia="Times New Roman" w:hAnsi="Arial" w:cs="Arial"/>
                <w:color w:val="000000"/>
                <w:kern w:val="0"/>
                <w:sz w:val="20"/>
                <w:szCs w:val="20"/>
                <w14:ligatures w14:val="none"/>
              </w:rPr>
              <w:t xml:space="preserve">   BIENES CONCESIONADOS O EN COMODATO</w:t>
            </w:r>
          </w:p>
        </w:tc>
        <w:tc>
          <w:tcPr>
            <w:tcW w:w="736" w:type="pct"/>
            <w:noWrap/>
            <w:hideMark/>
          </w:tcPr>
          <w:p w14:paraId="72E2CA61"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$0.00</w:t>
            </w:r>
          </w:p>
        </w:tc>
        <w:tc>
          <w:tcPr>
            <w:tcW w:w="736" w:type="pct"/>
            <w:noWrap/>
            <w:hideMark/>
          </w:tcPr>
          <w:p w14:paraId="017AF051" w14:textId="77777777" w:rsidR="009C7F7E" w:rsidRPr="009C7F7E" w:rsidRDefault="009C7F7E" w:rsidP="009C7F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$0.00</w:t>
            </w:r>
          </w:p>
        </w:tc>
      </w:tr>
    </w:tbl>
    <w:p w14:paraId="14020075" w14:textId="77777777" w:rsidR="009C7F7E" w:rsidRDefault="009C7F7E" w:rsidP="00E01C07">
      <w:pPr>
        <w:spacing w:after="0" w:line="240" w:lineRule="auto"/>
        <w:rPr>
          <w:rFonts w:ascii="Arial" w:hAnsi="Arial" w:cs="Arial"/>
        </w:rPr>
      </w:pPr>
    </w:p>
    <w:p w14:paraId="30B7B7CA" w14:textId="38EAA9D4" w:rsidR="00197A68" w:rsidRPr="00B3796F" w:rsidRDefault="00197A68" w:rsidP="00E01C07">
      <w:pPr>
        <w:autoSpaceDE w:val="0"/>
        <w:autoSpaceDN w:val="0"/>
        <w:adjustRightInd w:val="0"/>
        <w:spacing w:after="0" w:line="240" w:lineRule="auto"/>
        <w:rPr>
          <w:rFonts w:ascii="Arial" w:hAnsi="Arial" w:cs="Arial"/>
        </w:rPr>
      </w:pPr>
    </w:p>
    <w:p w14:paraId="13127AE8" w14:textId="77777777" w:rsidR="0020133E" w:rsidRPr="00B3796F" w:rsidRDefault="0020133E" w:rsidP="0020133E">
      <w:pPr>
        <w:autoSpaceDE w:val="0"/>
        <w:autoSpaceDN w:val="0"/>
        <w:adjustRightInd w:val="0"/>
        <w:spacing w:after="0" w:line="240" w:lineRule="auto"/>
        <w:ind w:left="360" w:hanging="360"/>
        <w:rPr>
          <w:rFonts w:ascii="Arial" w:hAnsi="Arial" w:cs="Arial"/>
          <w:b/>
          <w:bCs/>
        </w:rPr>
      </w:pPr>
      <w:r w:rsidRPr="00B3796F">
        <w:rPr>
          <w:rFonts w:ascii="Arial" w:hAnsi="Arial" w:cs="Arial"/>
          <w:b/>
          <w:bCs/>
        </w:rPr>
        <w:t>Presupuestarias:</w:t>
      </w:r>
    </w:p>
    <w:p w14:paraId="4701C470" w14:textId="77777777" w:rsidR="0020133E" w:rsidRPr="00B3796F" w:rsidRDefault="0020133E" w:rsidP="00197A68">
      <w:pPr>
        <w:autoSpaceDE w:val="0"/>
        <w:autoSpaceDN w:val="0"/>
        <w:adjustRightInd w:val="0"/>
        <w:spacing w:after="0" w:line="240" w:lineRule="auto"/>
        <w:rPr>
          <w:rFonts w:ascii="Arial" w:hAnsi="Arial" w:cs="Arial"/>
        </w:rPr>
      </w:pPr>
    </w:p>
    <w:p w14:paraId="29D9D255" w14:textId="71A967F7" w:rsidR="0020133E" w:rsidRDefault="0020133E" w:rsidP="000800A6">
      <w:pPr>
        <w:autoSpaceDE w:val="0"/>
        <w:autoSpaceDN w:val="0"/>
        <w:adjustRightInd w:val="0"/>
        <w:spacing w:after="0" w:line="240" w:lineRule="auto"/>
        <w:jc w:val="both"/>
        <w:rPr>
          <w:rFonts w:ascii="Arial" w:hAnsi="Arial" w:cs="Arial"/>
        </w:rPr>
      </w:pPr>
      <w:r w:rsidRPr="00B3796F">
        <w:rPr>
          <w:rFonts w:ascii="Arial" w:hAnsi="Arial" w:cs="Arial"/>
        </w:rPr>
        <w:t>Se informa, de manera agrupada, en las Notas a los Estados Financieros las cuentas de orden contables y cuentas de orden presupuestarias, considerando al menos lo siguiente:</w:t>
      </w:r>
    </w:p>
    <w:p w14:paraId="2EB81A28" w14:textId="77777777" w:rsidR="009C7F7E" w:rsidRDefault="009C7F7E" w:rsidP="009C7F7E">
      <w:pPr>
        <w:autoSpaceDE w:val="0"/>
        <w:autoSpaceDN w:val="0"/>
        <w:adjustRightInd w:val="0"/>
        <w:spacing w:after="0" w:line="240" w:lineRule="auto"/>
        <w:rPr>
          <w:rFonts w:ascii="Arial" w:hAnsi="Arial" w:cs="Arial"/>
        </w:rPr>
      </w:pPr>
    </w:p>
    <w:p w14:paraId="17917DFF" w14:textId="46DD3146" w:rsidR="0020133E" w:rsidRPr="00B3796F" w:rsidRDefault="0020133E" w:rsidP="000800A6">
      <w:pPr>
        <w:autoSpaceDE w:val="0"/>
        <w:autoSpaceDN w:val="0"/>
        <w:adjustRightInd w:val="0"/>
        <w:spacing w:after="0" w:line="240" w:lineRule="auto"/>
        <w:jc w:val="both"/>
        <w:rPr>
          <w:rFonts w:ascii="Arial" w:hAnsi="Arial" w:cs="Arial"/>
        </w:rPr>
      </w:pPr>
      <w:r w:rsidRPr="00B3796F">
        <w:rPr>
          <w:rFonts w:ascii="Arial" w:hAnsi="Arial" w:cs="Arial"/>
        </w:rPr>
        <w:t>1. Los valores en custodia de instrumentos prestados a formadores de mercado e instrumentos de crédito recibidos en garantía de los formadores de mercado u otros.</w:t>
      </w:r>
    </w:p>
    <w:p w14:paraId="439B58E2" w14:textId="77777777" w:rsidR="0020133E" w:rsidRPr="00B3796F" w:rsidRDefault="0020133E" w:rsidP="000800A6">
      <w:pPr>
        <w:autoSpaceDE w:val="0"/>
        <w:autoSpaceDN w:val="0"/>
        <w:adjustRightInd w:val="0"/>
        <w:spacing w:after="0" w:line="240" w:lineRule="auto"/>
        <w:ind w:left="360" w:hanging="360"/>
        <w:jc w:val="both"/>
        <w:rPr>
          <w:rFonts w:ascii="Arial" w:hAnsi="Arial" w:cs="Arial"/>
        </w:rPr>
      </w:pPr>
      <w:r w:rsidRPr="00B3796F">
        <w:rPr>
          <w:rFonts w:ascii="Arial" w:hAnsi="Arial" w:cs="Arial"/>
        </w:rPr>
        <w:t>2. Por tipo de emisión de instrumento: monto, tasa y vencimiento.</w:t>
      </w:r>
    </w:p>
    <w:p w14:paraId="39ADA740" w14:textId="77777777" w:rsidR="0020133E" w:rsidRPr="00B3796F" w:rsidRDefault="0020133E" w:rsidP="000800A6">
      <w:pPr>
        <w:autoSpaceDE w:val="0"/>
        <w:autoSpaceDN w:val="0"/>
        <w:adjustRightInd w:val="0"/>
        <w:spacing w:after="0" w:line="240" w:lineRule="auto"/>
        <w:ind w:left="360" w:hanging="360"/>
        <w:jc w:val="both"/>
        <w:rPr>
          <w:rFonts w:ascii="Arial" w:hAnsi="Arial" w:cs="Arial"/>
        </w:rPr>
      </w:pPr>
      <w:r w:rsidRPr="00B3796F">
        <w:rPr>
          <w:rFonts w:ascii="Arial" w:hAnsi="Arial" w:cs="Arial"/>
        </w:rPr>
        <w:t>3. Los contratos firmados de construcciones por tipo de contrato.</w:t>
      </w:r>
    </w:p>
    <w:p w14:paraId="7EE0A1DB" w14:textId="79F06FFD" w:rsidR="009C7F7E" w:rsidRPr="00B3796F" w:rsidRDefault="0020133E" w:rsidP="000800A6">
      <w:pPr>
        <w:autoSpaceDE w:val="0"/>
        <w:autoSpaceDN w:val="0"/>
        <w:adjustRightInd w:val="0"/>
        <w:spacing w:after="0" w:line="240" w:lineRule="auto"/>
        <w:ind w:left="360" w:hanging="360"/>
        <w:jc w:val="both"/>
        <w:rPr>
          <w:rFonts w:ascii="Arial" w:hAnsi="Arial" w:cs="Arial"/>
        </w:rPr>
      </w:pPr>
      <w:r w:rsidRPr="00B3796F">
        <w:rPr>
          <w:rFonts w:ascii="Arial" w:hAnsi="Arial" w:cs="Arial"/>
        </w:rPr>
        <w:t xml:space="preserve">4. El avance que se registra en las cuentas de orden presupuestarias, </w:t>
      </w:r>
      <w:r w:rsidR="000800A6">
        <w:rPr>
          <w:rFonts w:ascii="Arial" w:hAnsi="Arial" w:cs="Arial"/>
        </w:rPr>
        <w:t xml:space="preserve">previo al cierre presupuestario </w:t>
      </w:r>
      <w:r w:rsidR="009C7F7E">
        <w:rPr>
          <w:rFonts w:ascii="Arial" w:hAnsi="Arial" w:cs="Arial"/>
        </w:rPr>
        <w:t>de cada periodo que se reporte.</w:t>
      </w:r>
    </w:p>
    <w:p w14:paraId="79149BC8" w14:textId="1CF2F3BC" w:rsidR="0020133E" w:rsidRDefault="0020133E" w:rsidP="000800A6">
      <w:pPr>
        <w:pStyle w:val="Prrafodelista"/>
        <w:autoSpaceDE w:val="0"/>
        <w:autoSpaceDN w:val="0"/>
        <w:adjustRightInd w:val="0"/>
        <w:spacing w:after="0" w:line="240" w:lineRule="auto"/>
        <w:ind w:left="1440"/>
        <w:jc w:val="both"/>
        <w:rPr>
          <w:rFonts w:ascii="Arial" w:eastAsia="Times New Roman" w:hAnsi="Arial" w:cs="Arial"/>
          <w:b/>
          <w:bCs/>
          <w:color w:val="000000"/>
          <w:kern w:val="0"/>
          <w:lang w:eastAsia="es-MX"/>
          <w14:ligatures w14:val="none"/>
        </w:rPr>
      </w:pPr>
    </w:p>
    <w:p w14:paraId="26A952A6" w14:textId="041A4999" w:rsidR="0020133E" w:rsidRPr="00B3796F" w:rsidRDefault="0020133E" w:rsidP="0020133E">
      <w:pPr>
        <w:autoSpaceDE w:val="0"/>
        <w:autoSpaceDN w:val="0"/>
        <w:adjustRightInd w:val="0"/>
        <w:spacing w:after="0" w:line="240" w:lineRule="auto"/>
        <w:rPr>
          <w:rFonts w:ascii="Arial" w:hAnsi="Arial" w:cs="Arial"/>
          <w:b/>
          <w:bCs/>
        </w:rPr>
      </w:pPr>
      <w:r w:rsidRPr="00B3796F">
        <w:rPr>
          <w:rFonts w:ascii="Arial" w:hAnsi="Arial" w:cs="Arial"/>
          <w:b/>
          <w:bCs/>
        </w:rPr>
        <w:t>Cuentas de orden presupuestario</w:t>
      </w:r>
    </w:p>
    <w:p w14:paraId="48D4820C" w14:textId="77777777" w:rsidR="0020133E" w:rsidRPr="00B3796F" w:rsidRDefault="0020133E" w:rsidP="0020133E">
      <w:pPr>
        <w:autoSpaceDE w:val="0"/>
        <w:autoSpaceDN w:val="0"/>
        <w:adjustRightInd w:val="0"/>
        <w:spacing w:after="0" w:line="240" w:lineRule="auto"/>
        <w:rPr>
          <w:rFonts w:ascii="Arial" w:hAnsi="Arial" w:cs="Arial"/>
        </w:rPr>
      </w:pPr>
    </w:p>
    <w:p w14:paraId="1B8DD4BD" w14:textId="3743DF48" w:rsidR="0020133E" w:rsidRPr="00B3796F" w:rsidRDefault="0020133E" w:rsidP="0020133E">
      <w:pPr>
        <w:autoSpaceDE w:val="0"/>
        <w:autoSpaceDN w:val="0"/>
        <w:adjustRightInd w:val="0"/>
        <w:spacing w:after="0" w:line="240" w:lineRule="auto"/>
        <w:rPr>
          <w:rFonts w:ascii="Arial" w:hAnsi="Arial" w:cs="Arial"/>
        </w:rPr>
      </w:pPr>
      <w:r w:rsidRPr="00B3796F">
        <w:rPr>
          <w:rFonts w:ascii="Arial" w:hAnsi="Arial" w:cs="Arial"/>
        </w:rPr>
        <w:t xml:space="preserve">Se informa el avance que se registra en las cuentas de orden presupuestarias al </w:t>
      </w:r>
      <w:r w:rsidR="00745D56" w:rsidRPr="00B3796F">
        <w:rPr>
          <w:rFonts w:ascii="Arial" w:hAnsi="Arial" w:cs="Arial"/>
        </w:rPr>
        <w:t>3</w:t>
      </w:r>
      <w:r w:rsidR="00A80EB1">
        <w:rPr>
          <w:rFonts w:ascii="Arial" w:hAnsi="Arial" w:cs="Arial"/>
        </w:rPr>
        <w:t>1</w:t>
      </w:r>
      <w:r w:rsidR="00745D56" w:rsidRPr="00B3796F">
        <w:rPr>
          <w:rFonts w:ascii="Arial" w:hAnsi="Arial" w:cs="Arial"/>
        </w:rPr>
        <w:t xml:space="preserve"> (treinta</w:t>
      </w:r>
      <w:r w:rsidR="00A80EB1">
        <w:rPr>
          <w:rFonts w:ascii="Arial" w:hAnsi="Arial" w:cs="Arial"/>
        </w:rPr>
        <w:t xml:space="preserve"> y uno</w:t>
      </w:r>
      <w:r w:rsidR="00745D56" w:rsidRPr="00B3796F">
        <w:rPr>
          <w:rFonts w:ascii="Arial" w:hAnsi="Arial" w:cs="Arial"/>
        </w:rPr>
        <w:t xml:space="preserve">) de </w:t>
      </w:r>
      <w:r w:rsidR="00A80EB1">
        <w:rPr>
          <w:rFonts w:ascii="Arial" w:hAnsi="Arial" w:cs="Arial"/>
        </w:rPr>
        <w:t>dic</w:t>
      </w:r>
      <w:r w:rsidR="00AF14EE">
        <w:rPr>
          <w:rFonts w:ascii="Arial" w:hAnsi="Arial" w:cs="Arial"/>
        </w:rPr>
        <w:t>iem</w:t>
      </w:r>
      <w:r w:rsidR="000800A6">
        <w:rPr>
          <w:rFonts w:ascii="Arial" w:hAnsi="Arial" w:cs="Arial"/>
        </w:rPr>
        <w:t>bre</w:t>
      </w:r>
      <w:r w:rsidR="00745D56" w:rsidRPr="00B3796F">
        <w:rPr>
          <w:rFonts w:ascii="Arial" w:hAnsi="Arial" w:cs="Arial"/>
        </w:rPr>
        <w:t xml:space="preserve"> del 2025</w:t>
      </w:r>
      <w:r w:rsidR="00172CFB" w:rsidRPr="00B3796F">
        <w:rPr>
          <w:rFonts w:ascii="Arial" w:hAnsi="Arial" w:cs="Arial"/>
        </w:rPr>
        <w:t xml:space="preserve"> (dos mil veinticinco)</w:t>
      </w:r>
      <w:r w:rsidR="0099155E" w:rsidRPr="00B3796F">
        <w:rPr>
          <w:rFonts w:ascii="Arial" w:hAnsi="Arial" w:cs="Arial"/>
        </w:rPr>
        <w:t xml:space="preserve"> </w:t>
      </w:r>
      <w:r w:rsidR="006A18BE" w:rsidRPr="00B3796F">
        <w:rPr>
          <w:rFonts w:ascii="Arial" w:hAnsi="Arial" w:cs="Arial"/>
        </w:rPr>
        <w:t>:</w:t>
      </w:r>
      <w:r w:rsidR="004B72B5" w:rsidRPr="00B3796F">
        <w:rPr>
          <w:rFonts w:ascii="Arial" w:hAnsi="Arial" w:cs="Arial"/>
        </w:rPr>
        <w:t xml:space="preserve">                                                                                                                                                                                                                                                                                                                                                                                                                                                                                                                                                                                                                                                                                                                                                                                                                                                                                                                                                                                                                                                                                                                                                                                                                                                                                                                                                                                                                                                                                                                                                                                                                                                                                                                                                                                                                                                                                                                                                                                                                                                                                                                                                                                                                                                                                                                                                                                                                                                                                                                                                                                                                                                                                                                                                                                                                                                                                                                                                                                                                                                                                                                                                                                                                                                                                                                                                                                                                       </w:t>
      </w:r>
    </w:p>
    <w:p w14:paraId="69E5F7B2" w14:textId="46278071" w:rsidR="001024E7" w:rsidRPr="00B3796F" w:rsidRDefault="001024E7" w:rsidP="0020133E">
      <w:pPr>
        <w:autoSpaceDE w:val="0"/>
        <w:autoSpaceDN w:val="0"/>
        <w:adjustRightInd w:val="0"/>
        <w:spacing w:after="0" w:line="240" w:lineRule="auto"/>
        <w:rPr>
          <w:rFonts w:ascii="Arial" w:hAnsi="Arial" w:cs="Arial"/>
        </w:rPr>
      </w:pPr>
    </w:p>
    <w:p w14:paraId="13B6F2A6" w14:textId="14ADCABF" w:rsidR="0020133E" w:rsidRDefault="0020133E">
      <w:pPr>
        <w:pStyle w:val="Prrafodelista"/>
        <w:numPr>
          <w:ilvl w:val="3"/>
          <w:numId w:val="4"/>
        </w:numPr>
        <w:autoSpaceDE w:val="0"/>
        <w:autoSpaceDN w:val="0"/>
        <w:adjustRightInd w:val="0"/>
        <w:spacing w:after="0" w:line="240" w:lineRule="auto"/>
        <w:rPr>
          <w:rFonts w:ascii="Arial" w:hAnsi="Arial" w:cs="Arial"/>
        </w:rPr>
      </w:pPr>
      <w:r w:rsidRPr="00B3796F">
        <w:rPr>
          <w:rFonts w:ascii="Arial" w:hAnsi="Arial" w:cs="Arial"/>
        </w:rPr>
        <w:t>Ingresos</w:t>
      </w:r>
    </w:p>
    <w:p w14:paraId="15B1A3D4" w14:textId="4FBF09F5" w:rsidR="00781C70" w:rsidRPr="00761909" w:rsidRDefault="00781C70" w:rsidP="00761909">
      <w:pPr>
        <w:autoSpaceDE w:val="0"/>
        <w:autoSpaceDN w:val="0"/>
        <w:adjustRightInd w:val="0"/>
        <w:spacing w:after="0" w:line="240" w:lineRule="auto"/>
        <w:rPr>
          <w:rFonts w:ascii="Arial" w:hAnsi="Arial" w:cs="Arial"/>
        </w:rPr>
      </w:pPr>
    </w:p>
    <w:tbl>
      <w:tblPr>
        <w:tblStyle w:val="Tabladecuadrcula1clara"/>
        <w:tblW w:w="5000" w:type="pct"/>
        <w:tblLook w:val="04A0" w:firstRow="1" w:lastRow="0" w:firstColumn="1" w:lastColumn="0" w:noHBand="0" w:noVBand="1"/>
      </w:tblPr>
      <w:tblGrid>
        <w:gridCol w:w="6727"/>
        <w:gridCol w:w="2104"/>
        <w:gridCol w:w="1959"/>
      </w:tblGrid>
      <w:tr w:rsidR="009C7F7E" w:rsidRPr="009C7F7E" w14:paraId="19D14A81" w14:textId="77777777" w:rsidTr="000800A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17" w:type="pct"/>
            <w:shd w:val="clear" w:color="auto" w:fill="D9D9D9" w:themeFill="background1" w:themeFillShade="D9"/>
            <w:hideMark/>
          </w:tcPr>
          <w:p w14:paraId="35F3A51D" w14:textId="77777777" w:rsidR="009C7F7E" w:rsidRPr="009C7F7E" w:rsidRDefault="009C7F7E" w:rsidP="000800A6">
            <w:pPr>
              <w:jc w:val="cente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CONCEPTO</w:t>
            </w:r>
          </w:p>
        </w:tc>
        <w:tc>
          <w:tcPr>
            <w:tcW w:w="975" w:type="pct"/>
            <w:shd w:val="clear" w:color="auto" w:fill="D9D9D9" w:themeFill="background1" w:themeFillShade="D9"/>
            <w:hideMark/>
          </w:tcPr>
          <w:p w14:paraId="5F12295E" w14:textId="5E231D64" w:rsidR="009C7F7E" w:rsidRPr="009C7F7E" w:rsidRDefault="009C7F7E" w:rsidP="000800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2025</w:t>
            </w:r>
          </w:p>
        </w:tc>
        <w:tc>
          <w:tcPr>
            <w:tcW w:w="908" w:type="pct"/>
            <w:shd w:val="clear" w:color="auto" w:fill="D9D9D9" w:themeFill="background1" w:themeFillShade="D9"/>
            <w:hideMark/>
          </w:tcPr>
          <w:p w14:paraId="56C9E133" w14:textId="1030B7D0" w:rsidR="009C7F7E" w:rsidRPr="009C7F7E" w:rsidRDefault="009C7F7E" w:rsidP="000800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2024</w:t>
            </w:r>
          </w:p>
        </w:tc>
      </w:tr>
      <w:tr w:rsidR="009C7F7E" w:rsidRPr="009C7F7E" w14:paraId="08B288FB"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117" w:type="pct"/>
            <w:hideMark/>
          </w:tcPr>
          <w:p w14:paraId="0D23FCB3" w14:textId="77777777" w:rsidR="009C7F7E" w:rsidRPr="009C7F7E"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 xml:space="preserve">CUENTAS DE ORDEN PRESUPUESTARIAS </w:t>
            </w:r>
          </w:p>
        </w:tc>
        <w:tc>
          <w:tcPr>
            <w:tcW w:w="975" w:type="pct"/>
            <w:hideMark/>
          </w:tcPr>
          <w:p w14:paraId="38A21D98" w14:textId="77777777" w:rsidR="009C7F7E" w:rsidRPr="00AB0B31"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AB0B31">
              <w:rPr>
                <w:rFonts w:ascii="Arial" w:eastAsia="Times New Roman" w:hAnsi="Arial" w:cs="Arial"/>
                <w:b/>
                <w:bCs/>
                <w:color w:val="000000"/>
                <w:kern w:val="0"/>
                <w:sz w:val="20"/>
                <w:szCs w:val="20"/>
                <w:lang w:val="en-US"/>
                <w14:ligatures w14:val="none"/>
              </w:rPr>
              <w:t xml:space="preserve"> $                  -   </w:t>
            </w:r>
          </w:p>
        </w:tc>
        <w:tc>
          <w:tcPr>
            <w:tcW w:w="908" w:type="pct"/>
            <w:hideMark/>
          </w:tcPr>
          <w:p w14:paraId="3E561D65" w14:textId="77777777" w:rsidR="009C7F7E" w:rsidRPr="00AB0B31"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AB0B31">
              <w:rPr>
                <w:rFonts w:ascii="Arial" w:eastAsia="Times New Roman" w:hAnsi="Arial" w:cs="Arial"/>
                <w:b/>
                <w:bCs/>
                <w:color w:val="000000"/>
                <w:kern w:val="0"/>
                <w:sz w:val="20"/>
                <w:szCs w:val="20"/>
                <w:lang w:val="en-US"/>
                <w14:ligatures w14:val="none"/>
              </w:rPr>
              <w:t xml:space="preserve"> $                -   </w:t>
            </w:r>
          </w:p>
        </w:tc>
      </w:tr>
      <w:tr w:rsidR="009C7F7E" w:rsidRPr="009C7F7E" w14:paraId="73B3BDB3"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117" w:type="pct"/>
            <w:hideMark/>
          </w:tcPr>
          <w:p w14:paraId="443DBE21" w14:textId="77777777" w:rsidR="009C7F7E" w:rsidRPr="009C7F7E"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 </w:t>
            </w:r>
          </w:p>
        </w:tc>
        <w:tc>
          <w:tcPr>
            <w:tcW w:w="975" w:type="pct"/>
            <w:hideMark/>
          </w:tcPr>
          <w:p w14:paraId="0FB3D3A1" w14:textId="77777777" w:rsidR="009C7F7E" w:rsidRPr="00AB0B31"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AB0B31">
              <w:rPr>
                <w:rFonts w:ascii="Arial" w:eastAsia="Times New Roman" w:hAnsi="Arial" w:cs="Arial"/>
                <w:b/>
                <w:bCs/>
                <w:color w:val="000000"/>
                <w:kern w:val="0"/>
                <w:sz w:val="20"/>
                <w:szCs w:val="20"/>
                <w:lang w:val="en-US"/>
                <w14:ligatures w14:val="none"/>
              </w:rPr>
              <w:t> </w:t>
            </w:r>
          </w:p>
        </w:tc>
        <w:tc>
          <w:tcPr>
            <w:tcW w:w="908" w:type="pct"/>
            <w:hideMark/>
          </w:tcPr>
          <w:p w14:paraId="00CA8096" w14:textId="77777777" w:rsidR="009C7F7E" w:rsidRPr="00AB0B31"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AB0B31">
              <w:rPr>
                <w:rFonts w:ascii="Arial" w:eastAsia="Times New Roman" w:hAnsi="Arial" w:cs="Arial"/>
                <w:b/>
                <w:bCs/>
                <w:color w:val="000000"/>
                <w:kern w:val="0"/>
                <w:sz w:val="20"/>
                <w:szCs w:val="20"/>
                <w:lang w:val="en-US"/>
                <w14:ligatures w14:val="none"/>
              </w:rPr>
              <w:t> </w:t>
            </w:r>
          </w:p>
        </w:tc>
      </w:tr>
      <w:tr w:rsidR="009C7F7E" w:rsidRPr="009C7F7E" w14:paraId="22507CD2"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117" w:type="pct"/>
            <w:hideMark/>
          </w:tcPr>
          <w:p w14:paraId="5181799C" w14:textId="77777777" w:rsidR="009C7F7E" w:rsidRPr="009C7F7E"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 xml:space="preserve">   LEY DE INGRESOS </w:t>
            </w:r>
          </w:p>
        </w:tc>
        <w:tc>
          <w:tcPr>
            <w:tcW w:w="975" w:type="pct"/>
            <w:hideMark/>
          </w:tcPr>
          <w:p w14:paraId="6F23252B" w14:textId="77777777" w:rsidR="009C7F7E" w:rsidRPr="00AB0B31"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AB0B31">
              <w:rPr>
                <w:rFonts w:ascii="Arial" w:eastAsia="Times New Roman" w:hAnsi="Arial" w:cs="Arial"/>
                <w:b/>
                <w:bCs/>
                <w:color w:val="000000"/>
                <w:kern w:val="0"/>
                <w:sz w:val="20"/>
                <w:szCs w:val="20"/>
                <w:lang w:val="en-US"/>
                <w14:ligatures w14:val="none"/>
              </w:rPr>
              <w:t> </w:t>
            </w:r>
          </w:p>
        </w:tc>
        <w:tc>
          <w:tcPr>
            <w:tcW w:w="908" w:type="pct"/>
            <w:hideMark/>
          </w:tcPr>
          <w:p w14:paraId="3255D81C" w14:textId="77777777" w:rsidR="009C7F7E" w:rsidRPr="00AB0B31"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AB0B31">
              <w:rPr>
                <w:rFonts w:ascii="Arial" w:eastAsia="Times New Roman" w:hAnsi="Arial" w:cs="Arial"/>
                <w:b/>
                <w:bCs/>
                <w:color w:val="000000"/>
                <w:kern w:val="0"/>
                <w:sz w:val="20"/>
                <w:szCs w:val="20"/>
                <w:lang w:val="en-US"/>
                <w14:ligatures w14:val="none"/>
              </w:rPr>
              <w:t> </w:t>
            </w:r>
          </w:p>
        </w:tc>
      </w:tr>
      <w:tr w:rsidR="009C7F7E" w:rsidRPr="00B4098C" w14:paraId="56BC86B9"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117" w:type="pct"/>
            <w:hideMark/>
          </w:tcPr>
          <w:p w14:paraId="04D1452E" w14:textId="77777777" w:rsidR="009C7F7E" w:rsidRPr="009C7F7E"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 xml:space="preserve">           LEY DE INGRESOS ESTIMADA</w:t>
            </w:r>
          </w:p>
        </w:tc>
        <w:tc>
          <w:tcPr>
            <w:tcW w:w="975" w:type="pct"/>
            <w:hideMark/>
          </w:tcPr>
          <w:p w14:paraId="6B57B4B9"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  8,493,400.25 </w:t>
            </w:r>
          </w:p>
        </w:tc>
        <w:tc>
          <w:tcPr>
            <w:tcW w:w="908" w:type="pct"/>
            <w:hideMark/>
          </w:tcPr>
          <w:p w14:paraId="1EBD1432"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$4,000,000.00 </w:t>
            </w:r>
          </w:p>
        </w:tc>
      </w:tr>
      <w:tr w:rsidR="009C7F7E" w:rsidRPr="00B4098C" w14:paraId="114525B9"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117" w:type="pct"/>
            <w:hideMark/>
          </w:tcPr>
          <w:p w14:paraId="198948C4" w14:textId="77777777" w:rsidR="009C7F7E" w:rsidRPr="009C7F7E" w:rsidRDefault="009C7F7E" w:rsidP="009C7F7E">
            <w:pPr>
              <w:rPr>
                <w:rFonts w:ascii="Arial" w:eastAsia="Times New Roman" w:hAnsi="Arial" w:cs="Arial"/>
                <w:color w:val="000000"/>
                <w:kern w:val="0"/>
                <w:sz w:val="20"/>
                <w:szCs w:val="20"/>
                <w14:ligatures w14:val="none"/>
              </w:rPr>
            </w:pPr>
            <w:r w:rsidRPr="009C7F7E">
              <w:rPr>
                <w:rFonts w:ascii="Arial" w:eastAsia="Times New Roman" w:hAnsi="Arial" w:cs="Arial"/>
                <w:color w:val="000000"/>
                <w:kern w:val="0"/>
                <w:sz w:val="20"/>
                <w:szCs w:val="20"/>
                <w14:ligatures w14:val="none"/>
              </w:rPr>
              <w:t xml:space="preserve">           LEY DE INGRESOS POR EJECUTAR</w:t>
            </w:r>
          </w:p>
        </w:tc>
        <w:tc>
          <w:tcPr>
            <w:tcW w:w="975" w:type="pct"/>
            <w:hideMark/>
          </w:tcPr>
          <w:p w14:paraId="42B94DB6" w14:textId="1FE0FEA7" w:rsidR="009C7F7E" w:rsidRPr="00B4098C" w:rsidRDefault="009C7F7E" w:rsidP="00341D0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14:ligatures w14:val="none"/>
              </w:rPr>
              <w:t xml:space="preserve"> </w:t>
            </w:r>
            <w:r w:rsidR="004615F6" w:rsidRPr="00B4098C">
              <w:rPr>
                <w:rFonts w:ascii="Arial" w:eastAsia="Times New Roman" w:hAnsi="Arial" w:cs="Arial"/>
                <w:b/>
                <w:bCs/>
                <w:color w:val="000000"/>
                <w:kern w:val="0"/>
                <w:sz w:val="20"/>
                <w:szCs w:val="20"/>
                <w:lang w:val="en-US"/>
                <w14:ligatures w14:val="none"/>
              </w:rPr>
              <w:t xml:space="preserve">$  </w:t>
            </w:r>
            <w:r w:rsidR="00341D05">
              <w:rPr>
                <w:rFonts w:ascii="Arial" w:eastAsia="Times New Roman" w:hAnsi="Arial" w:cs="Arial"/>
                <w:b/>
                <w:bCs/>
                <w:color w:val="000000"/>
                <w:kern w:val="0"/>
                <w:sz w:val="20"/>
                <w:szCs w:val="20"/>
                <w:lang w:val="en-US"/>
                <w14:ligatures w14:val="none"/>
              </w:rPr>
              <w:t>0</w:t>
            </w:r>
            <w:r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00</w:t>
            </w:r>
            <w:r w:rsidRPr="00B4098C">
              <w:rPr>
                <w:rFonts w:ascii="Arial" w:eastAsia="Times New Roman" w:hAnsi="Arial" w:cs="Arial"/>
                <w:b/>
                <w:bCs/>
                <w:color w:val="000000"/>
                <w:kern w:val="0"/>
                <w:sz w:val="20"/>
                <w:szCs w:val="20"/>
                <w:lang w:val="en-US"/>
                <w14:ligatures w14:val="none"/>
              </w:rPr>
              <w:t xml:space="preserve"> </w:t>
            </w:r>
          </w:p>
        </w:tc>
        <w:tc>
          <w:tcPr>
            <w:tcW w:w="908" w:type="pct"/>
            <w:hideMark/>
          </w:tcPr>
          <w:p w14:paraId="59E71608"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$2,408,610.33 </w:t>
            </w:r>
          </w:p>
        </w:tc>
      </w:tr>
      <w:tr w:rsidR="009C7F7E" w:rsidRPr="00B4098C" w14:paraId="7293CA78" w14:textId="77777777" w:rsidTr="009C7F7E">
        <w:trPr>
          <w:trHeight w:val="510"/>
        </w:trPr>
        <w:tc>
          <w:tcPr>
            <w:cnfStyle w:val="001000000000" w:firstRow="0" w:lastRow="0" w:firstColumn="1" w:lastColumn="0" w:oddVBand="0" w:evenVBand="0" w:oddHBand="0" w:evenHBand="0" w:firstRowFirstColumn="0" w:firstRowLastColumn="0" w:lastRowFirstColumn="0" w:lastRowLastColumn="0"/>
            <w:tcW w:w="3117" w:type="pct"/>
            <w:hideMark/>
          </w:tcPr>
          <w:p w14:paraId="24C4E481" w14:textId="77777777" w:rsidR="009C7F7E" w:rsidRPr="009C7F7E" w:rsidRDefault="009C7F7E" w:rsidP="009C7F7E">
            <w:pPr>
              <w:rPr>
                <w:rFonts w:ascii="Arial" w:eastAsia="Times New Roman" w:hAnsi="Arial" w:cs="Arial"/>
                <w:color w:val="000000"/>
                <w:kern w:val="0"/>
                <w:sz w:val="20"/>
                <w:szCs w:val="20"/>
                <w14:ligatures w14:val="none"/>
              </w:rPr>
            </w:pPr>
            <w:r w:rsidRPr="009C7F7E">
              <w:rPr>
                <w:rFonts w:ascii="Arial" w:eastAsia="Times New Roman" w:hAnsi="Arial" w:cs="Arial"/>
                <w:color w:val="000000"/>
                <w:kern w:val="0"/>
                <w:sz w:val="20"/>
                <w:szCs w:val="20"/>
                <w14:ligatures w14:val="none"/>
              </w:rPr>
              <w:t xml:space="preserve">           MODIFICACIONES A LA LEY DE INGRESOS ESTIMADA</w:t>
            </w:r>
          </w:p>
        </w:tc>
        <w:tc>
          <w:tcPr>
            <w:tcW w:w="975" w:type="pct"/>
            <w:hideMark/>
          </w:tcPr>
          <w:p w14:paraId="307EE87B" w14:textId="5EB84E72" w:rsidR="009C7F7E" w:rsidRPr="00B4098C" w:rsidRDefault="009C7F7E" w:rsidP="00341D0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14:ligatures w14:val="none"/>
              </w:rPr>
              <w:t xml:space="preserve"> </w:t>
            </w:r>
            <w:r w:rsidRPr="00B4098C">
              <w:rPr>
                <w:rFonts w:ascii="Arial" w:eastAsia="Times New Roman" w:hAnsi="Arial" w:cs="Arial"/>
                <w:b/>
                <w:bCs/>
                <w:color w:val="000000"/>
                <w:kern w:val="0"/>
                <w:sz w:val="20"/>
                <w:szCs w:val="20"/>
                <w:lang w:val="en-US"/>
                <w14:ligatures w14:val="none"/>
              </w:rPr>
              <w:t>$1</w:t>
            </w:r>
            <w:r w:rsidR="00341D05">
              <w:rPr>
                <w:rFonts w:ascii="Arial" w:eastAsia="Times New Roman" w:hAnsi="Arial" w:cs="Arial"/>
                <w:b/>
                <w:bCs/>
                <w:color w:val="000000"/>
                <w:kern w:val="0"/>
                <w:sz w:val="20"/>
                <w:szCs w:val="20"/>
                <w:lang w:val="en-US"/>
                <w14:ligatures w14:val="none"/>
              </w:rPr>
              <w:t>2</w:t>
            </w:r>
            <w:r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658</w:t>
            </w:r>
            <w:r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366</w:t>
            </w:r>
            <w:r w:rsidRPr="00B4098C">
              <w:rPr>
                <w:rFonts w:ascii="Arial" w:eastAsia="Times New Roman" w:hAnsi="Arial" w:cs="Arial"/>
                <w:b/>
                <w:bCs/>
                <w:color w:val="000000"/>
                <w:kern w:val="0"/>
                <w:sz w:val="20"/>
                <w:szCs w:val="20"/>
                <w:lang w:val="en-US"/>
                <w14:ligatures w14:val="none"/>
              </w:rPr>
              <w:t>.</w:t>
            </w:r>
            <w:r w:rsidR="00B4098C" w:rsidRPr="00B4098C">
              <w:rPr>
                <w:rFonts w:ascii="Arial" w:eastAsia="Times New Roman" w:hAnsi="Arial" w:cs="Arial"/>
                <w:b/>
                <w:bCs/>
                <w:color w:val="000000"/>
                <w:kern w:val="0"/>
                <w:sz w:val="20"/>
                <w:szCs w:val="20"/>
                <w:lang w:val="en-US"/>
                <w14:ligatures w14:val="none"/>
              </w:rPr>
              <w:t>0</w:t>
            </w:r>
            <w:r w:rsidR="00341D05">
              <w:rPr>
                <w:rFonts w:ascii="Arial" w:eastAsia="Times New Roman" w:hAnsi="Arial" w:cs="Arial"/>
                <w:b/>
                <w:bCs/>
                <w:color w:val="000000"/>
                <w:kern w:val="0"/>
                <w:sz w:val="20"/>
                <w:szCs w:val="20"/>
                <w:lang w:val="en-US"/>
                <w14:ligatures w14:val="none"/>
              </w:rPr>
              <w:t>2</w:t>
            </w:r>
            <w:r w:rsidRPr="00B4098C">
              <w:rPr>
                <w:rFonts w:ascii="Arial" w:eastAsia="Times New Roman" w:hAnsi="Arial" w:cs="Arial"/>
                <w:b/>
                <w:bCs/>
                <w:color w:val="000000"/>
                <w:kern w:val="0"/>
                <w:sz w:val="20"/>
                <w:szCs w:val="20"/>
                <w:lang w:val="en-US"/>
                <w14:ligatures w14:val="none"/>
              </w:rPr>
              <w:t xml:space="preserve"> </w:t>
            </w:r>
          </w:p>
        </w:tc>
        <w:tc>
          <w:tcPr>
            <w:tcW w:w="908" w:type="pct"/>
            <w:hideMark/>
          </w:tcPr>
          <w:p w14:paraId="0FA97254"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$3,776,690.58 </w:t>
            </w:r>
          </w:p>
        </w:tc>
      </w:tr>
      <w:tr w:rsidR="009C7F7E" w:rsidRPr="00B4098C" w14:paraId="081EA98C"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117" w:type="pct"/>
            <w:hideMark/>
          </w:tcPr>
          <w:p w14:paraId="2ACB4226" w14:textId="77777777" w:rsidR="009C7F7E" w:rsidRPr="009C7F7E"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 xml:space="preserve">           LEY DE INGRESOS DEVENGADA</w:t>
            </w:r>
          </w:p>
        </w:tc>
        <w:tc>
          <w:tcPr>
            <w:tcW w:w="975" w:type="pct"/>
            <w:hideMark/>
          </w:tcPr>
          <w:p w14:paraId="52B57CA7" w14:textId="32920E86" w:rsidR="009C7F7E" w:rsidRPr="00B4098C" w:rsidRDefault="009C7F7E" w:rsidP="00341D0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w:t>
            </w:r>
            <w:r w:rsidR="00286DC4" w:rsidRPr="00B4098C">
              <w:rPr>
                <w:rFonts w:ascii="Arial" w:eastAsia="Times New Roman" w:hAnsi="Arial" w:cs="Arial"/>
                <w:b/>
                <w:bCs/>
                <w:color w:val="000000"/>
                <w:kern w:val="0"/>
                <w:sz w:val="20"/>
                <w:szCs w:val="20"/>
                <w:lang w:val="en-US"/>
                <w14:ligatures w14:val="none"/>
              </w:rPr>
              <w:t>2</w:t>
            </w:r>
            <w:r w:rsidR="00341D05">
              <w:rPr>
                <w:rFonts w:ascii="Arial" w:eastAsia="Times New Roman" w:hAnsi="Arial" w:cs="Arial"/>
                <w:b/>
                <w:bCs/>
                <w:color w:val="000000"/>
                <w:kern w:val="0"/>
                <w:sz w:val="20"/>
                <w:szCs w:val="20"/>
                <w:lang w:val="en-US"/>
                <w14:ligatures w14:val="none"/>
              </w:rPr>
              <w:t>1</w:t>
            </w:r>
            <w:r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151</w:t>
            </w:r>
            <w:r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766</w:t>
            </w:r>
            <w:r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27</w:t>
            </w:r>
            <w:r w:rsidRPr="00B4098C">
              <w:rPr>
                <w:rFonts w:ascii="Arial" w:eastAsia="Times New Roman" w:hAnsi="Arial" w:cs="Arial"/>
                <w:b/>
                <w:bCs/>
                <w:color w:val="000000"/>
                <w:kern w:val="0"/>
                <w:sz w:val="20"/>
                <w:szCs w:val="20"/>
                <w:lang w:val="en-US"/>
                <w14:ligatures w14:val="none"/>
              </w:rPr>
              <w:t xml:space="preserve"> </w:t>
            </w:r>
          </w:p>
        </w:tc>
        <w:tc>
          <w:tcPr>
            <w:tcW w:w="908" w:type="pct"/>
            <w:hideMark/>
          </w:tcPr>
          <w:p w14:paraId="177BEC23"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$5,368,080.25 </w:t>
            </w:r>
          </w:p>
        </w:tc>
      </w:tr>
      <w:tr w:rsidR="009C7F7E" w:rsidRPr="00B4098C" w14:paraId="752212D2"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117" w:type="pct"/>
            <w:hideMark/>
          </w:tcPr>
          <w:p w14:paraId="1B5B277E" w14:textId="77777777" w:rsidR="009C7F7E" w:rsidRPr="009C7F7E"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 xml:space="preserve">           LEY DE INGRESOS RECAUDADA</w:t>
            </w:r>
          </w:p>
        </w:tc>
        <w:tc>
          <w:tcPr>
            <w:tcW w:w="975" w:type="pct"/>
            <w:hideMark/>
          </w:tcPr>
          <w:p w14:paraId="1306D921" w14:textId="55FBDD5C" w:rsidR="009C7F7E" w:rsidRPr="00B4098C" w:rsidRDefault="00341D05" w:rsidP="00B4098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$2</w:t>
            </w:r>
            <w:r>
              <w:rPr>
                <w:rFonts w:ascii="Arial" w:eastAsia="Times New Roman" w:hAnsi="Arial" w:cs="Arial"/>
                <w:b/>
                <w:bCs/>
                <w:color w:val="000000"/>
                <w:kern w:val="0"/>
                <w:sz w:val="20"/>
                <w:szCs w:val="20"/>
                <w:lang w:val="en-US"/>
                <w14:ligatures w14:val="none"/>
              </w:rPr>
              <w:t>1</w:t>
            </w:r>
            <w:r w:rsidRPr="00B4098C">
              <w:rPr>
                <w:rFonts w:ascii="Arial" w:eastAsia="Times New Roman" w:hAnsi="Arial" w:cs="Arial"/>
                <w:b/>
                <w:bCs/>
                <w:color w:val="000000"/>
                <w:kern w:val="0"/>
                <w:sz w:val="20"/>
                <w:szCs w:val="20"/>
                <w:lang w:val="en-US"/>
                <w14:ligatures w14:val="none"/>
              </w:rPr>
              <w:t>,</w:t>
            </w:r>
            <w:r>
              <w:rPr>
                <w:rFonts w:ascii="Arial" w:eastAsia="Times New Roman" w:hAnsi="Arial" w:cs="Arial"/>
                <w:b/>
                <w:bCs/>
                <w:color w:val="000000"/>
                <w:kern w:val="0"/>
                <w:sz w:val="20"/>
                <w:szCs w:val="20"/>
                <w:lang w:val="en-US"/>
                <w14:ligatures w14:val="none"/>
              </w:rPr>
              <w:t>151</w:t>
            </w:r>
            <w:r w:rsidRPr="00B4098C">
              <w:rPr>
                <w:rFonts w:ascii="Arial" w:eastAsia="Times New Roman" w:hAnsi="Arial" w:cs="Arial"/>
                <w:b/>
                <w:bCs/>
                <w:color w:val="000000"/>
                <w:kern w:val="0"/>
                <w:sz w:val="20"/>
                <w:szCs w:val="20"/>
                <w:lang w:val="en-US"/>
                <w14:ligatures w14:val="none"/>
              </w:rPr>
              <w:t>,</w:t>
            </w:r>
            <w:r>
              <w:rPr>
                <w:rFonts w:ascii="Arial" w:eastAsia="Times New Roman" w:hAnsi="Arial" w:cs="Arial"/>
                <w:b/>
                <w:bCs/>
                <w:color w:val="000000"/>
                <w:kern w:val="0"/>
                <w:sz w:val="20"/>
                <w:szCs w:val="20"/>
                <w:lang w:val="en-US"/>
                <w14:ligatures w14:val="none"/>
              </w:rPr>
              <w:t>766</w:t>
            </w:r>
            <w:r w:rsidRPr="00B4098C">
              <w:rPr>
                <w:rFonts w:ascii="Arial" w:eastAsia="Times New Roman" w:hAnsi="Arial" w:cs="Arial"/>
                <w:b/>
                <w:bCs/>
                <w:color w:val="000000"/>
                <w:kern w:val="0"/>
                <w:sz w:val="20"/>
                <w:szCs w:val="20"/>
                <w:lang w:val="en-US"/>
                <w14:ligatures w14:val="none"/>
              </w:rPr>
              <w:t>.</w:t>
            </w:r>
            <w:r>
              <w:rPr>
                <w:rFonts w:ascii="Arial" w:eastAsia="Times New Roman" w:hAnsi="Arial" w:cs="Arial"/>
                <w:b/>
                <w:bCs/>
                <w:color w:val="000000"/>
                <w:kern w:val="0"/>
                <w:sz w:val="20"/>
                <w:szCs w:val="20"/>
                <w:lang w:val="en-US"/>
                <w14:ligatures w14:val="none"/>
              </w:rPr>
              <w:t>27</w:t>
            </w:r>
          </w:p>
        </w:tc>
        <w:tc>
          <w:tcPr>
            <w:tcW w:w="908" w:type="pct"/>
            <w:hideMark/>
          </w:tcPr>
          <w:p w14:paraId="08C47DFD"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$5,368,080.25 </w:t>
            </w:r>
          </w:p>
        </w:tc>
      </w:tr>
    </w:tbl>
    <w:p w14:paraId="399AF651" w14:textId="7011D38F" w:rsidR="0020133E" w:rsidRPr="00B3796F" w:rsidRDefault="0020133E" w:rsidP="0020133E">
      <w:pPr>
        <w:autoSpaceDE w:val="0"/>
        <w:autoSpaceDN w:val="0"/>
        <w:adjustRightInd w:val="0"/>
        <w:spacing w:after="0" w:line="240" w:lineRule="auto"/>
        <w:rPr>
          <w:rFonts w:ascii="Arial" w:hAnsi="Arial" w:cs="Arial"/>
        </w:rPr>
      </w:pPr>
    </w:p>
    <w:p w14:paraId="08E8483D" w14:textId="77777777" w:rsidR="0020133E" w:rsidRPr="00B3796F" w:rsidRDefault="0020133E">
      <w:pPr>
        <w:pStyle w:val="Prrafodelista"/>
        <w:numPr>
          <w:ilvl w:val="3"/>
          <w:numId w:val="4"/>
        </w:numPr>
        <w:autoSpaceDE w:val="0"/>
        <w:autoSpaceDN w:val="0"/>
        <w:adjustRightInd w:val="0"/>
        <w:spacing w:after="0" w:line="240" w:lineRule="auto"/>
        <w:rPr>
          <w:rFonts w:ascii="Arial" w:hAnsi="Arial" w:cs="Arial"/>
        </w:rPr>
      </w:pPr>
      <w:r w:rsidRPr="00B3796F">
        <w:rPr>
          <w:rFonts w:ascii="Arial" w:hAnsi="Arial" w:cs="Arial"/>
        </w:rPr>
        <w:t>Egresos</w:t>
      </w:r>
    </w:p>
    <w:p w14:paraId="5EC7B843" w14:textId="49A690DD" w:rsidR="00192345" w:rsidRPr="00B3796F" w:rsidRDefault="00192345" w:rsidP="00192345">
      <w:pPr>
        <w:autoSpaceDE w:val="0"/>
        <w:autoSpaceDN w:val="0"/>
        <w:adjustRightInd w:val="0"/>
        <w:spacing w:after="0" w:line="240" w:lineRule="auto"/>
        <w:rPr>
          <w:rFonts w:ascii="Arial" w:hAnsi="Arial" w:cs="Arial"/>
        </w:rPr>
      </w:pPr>
    </w:p>
    <w:tbl>
      <w:tblPr>
        <w:tblStyle w:val="Tabladecuadrcula1clara"/>
        <w:tblW w:w="5000" w:type="pct"/>
        <w:tblLook w:val="04A0" w:firstRow="1" w:lastRow="0" w:firstColumn="1" w:lastColumn="0" w:noHBand="0" w:noVBand="1"/>
      </w:tblPr>
      <w:tblGrid>
        <w:gridCol w:w="6634"/>
        <w:gridCol w:w="2078"/>
        <w:gridCol w:w="2078"/>
      </w:tblGrid>
      <w:tr w:rsidR="009C7F7E" w:rsidRPr="009C7F7E" w14:paraId="1FCC2A47" w14:textId="77777777" w:rsidTr="000800A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73" w:type="pct"/>
            <w:shd w:val="clear" w:color="auto" w:fill="D9D9D9" w:themeFill="background1" w:themeFillShade="D9"/>
            <w:hideMark/>
          </w:tcPr>
          <w:p w14:paraId="408541BA" w14:textId="77777777" w:rsidR="009C7F7E" w:rsidRPr="009C7F7E" w:rsidRDefault="009C7F7E" w:rsidP="000800A6">
            <w:pPr>
              <w:jc w:val="cente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CONCEPTO</w:t>
            </w:r>
          </w:p>
        </w:tc>
        <w:tc>
          <w:tcPr>
            <w:tcW w:w="963" w:type="pct"/>
            <w:shd w:val="clear" w:color="auto" w:fill="D9D9D9" w:themeFill="background1" w:themeFillShade="D9"/>
            <w:hideMark/>
          </w:tcPr>
          <w:p w14:paraId="533762C6" w14:textId="3FEF1A78" w:rsidR="009C7F7E" w:rsidRPr="009C7F7E" w:rsidRDefault="009C7F7E" w:rsidP="000800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2025</w:t>
            </w:r>
          </w:p>
        </w:tc>
        <w:tc>
          <w:tcPr>
            <w:tcW w:w="963" w:type="pct"/>
            <w:shd w:val="clear" w:color="auto" w:fill="D9D9D9" w:themeFill="background1" w:themeFillShade="D9"/>
            <w:hideMark/>
          </w:tcPr>
          <w:p w14:paraId="0ED5167B" w14:textId="279FE1B7" w:rsidR="009C7F7E" w:rsidRPr="009C7F7E" w:rsidRDefault="009C7F7E" w:rsidP="000800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2024</w:t>
            </w:r>
          </w:p>
        </w:tc>
      </w:tr>
      <w:tr w:rsidR="009C7F7E" w:rsidRPr="009C7F7E" w14:paraId="275CA210"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073" w:type="pct"/>
            <w:hideMark/>
          </w:tcPr>
          <w:p w14:paraId="767EA51B" w14:textId="77777777" w:rsidR="009C7F7E" w:rsidRPr="009C7F7E"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 xml:space="preserve">   PRESUPUESTO DE EGRESOS </w:t>
            </w:r>
          </w:p>
        </w:tc>
        <w:tc>
          <w:tcPr>
            <w:tcW w:w="963" w:type="pct"/>
            <w:hideMark/>
          </w:tcPr>
          <w:p w14:paraId="7390E94D" w14:textId="77777777" w:rsidR="009C7F7E" w:rsidRPr="009C7F7E" w:rsidRDefault="009C7F7E" w:rsidP="009C7F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 </w:t>
            </w:r>
          </w:p>
        </w:tc>
        <w:tc>
          <w:tcPr>
            <w:tcW w:w="963" w:type="pct"/>
            <w:hideMark/>
          </w:tcPr>
          <w:p w14:paraId="19532FC7" w14:textId="77777777" w:rsidR="009C7F7E" w:rsidRPr="009C7F7E" w:rsidRDefault="009C7F7E" w:rsidP="009C7F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9C7F7E">
              <w:rPr>
                <w:rFonts w:ascii="Arial" w:eastAsia="Times New Roman" w:hAnsi="Arial" w:cs="Arial"/>
                <w:b/>
                <w:bCs/>
                <w:color w:val="000000"/>
                <w:kern w:val="0"/>
                <w:sz w:val="20"/>
                <w:szCs w:val="20"/>
                <w:lang w:val="en-US"/>
                <w14:ligatures w14:val="none"/>
              </w:rPr>
              <w:t> </w:t>
            </w:r>
          </w:p>
        </w:tc>
      </w:tr>
      <w:tr w:rsidR="009C7F7E" w:rsidRPr="00B4098C" w14:paraId="2D6C9C49"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073" w:type="pct"/>
            <w:hideMark/>
          </w:tcPr>
          <w:p w14:paraId="27C1FF34" w14:textId="77777777" w:rsidR="009C7F7E" w:rsidRPr="00B4098C" w:rsidRDefault="009C7F7E" w:rsidP="009C7F7E">
            <w:pPr>
              <w:rPr>
                <w:rFonts w:ascii="Arial" w:eastAsia="Times New Roman" w:hAnsi="Arial" w:cs="Arial"/>
                <w:color w:val="000000"/>
                <w:kern w:val="0"/>
                <w:sz w:val="20"/>
                <w:szCs w:val="20"/>
                <w:lang w:val="en-US"/>
                <w14:ligatures w14:val="none"/>
              </w:rPr>
            </w:pPr>
            <w:r w:rsidRPr="009C7F7E">
              <w:rPr>
                <w:rFonts w:ascii="Arial" w:eastAsia="Times New Roman" w:hAnsi="Arial" w:cs="Arial"/>
                <w:color w:val="000000"/>
                <w:kern w:val="0"/>
                <w:sz w:val="20"/>
                <w:szCs w:val="20"/>
                <w:lang w:val="en-US"/>
                <w14:ligatures w14:val="none"/>
              </w:rPr>
              <w:t xml:space="preserve">           </w:t>
            </w:r>
            <w:r w:rsidRPr="00B4098C">
              <w:rPr>
                <w:rFonts w:ascii="Arial" w:eastAsia="Times New Roman" w:hAnsi="Arial" w:cs="Arial"/>
                <w:color w:val="000000"/>
                <w:kern w:val="0"/>
                <w:sz w:val="20"/>
                <w:szCs w:val="20"/>
                <w:lang w:val="en-US"/>
                <w14:ligatures w14:val="none"/>
              </w:rPr>
              <w:t>PRESUPUESTO DE EGRESOS APROBADO</w:t>
            </w:r>
          </w:p>
        </w:tc>
        <w:tc>
          <w:tcPr>
            <w:tcW w:w="963" w:type="pct"/>
            <w:hideMark/>
          </w:tcPr>
          <w:p w14:paraId="58683AFE"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  8,493,400.25 </w:t>
            </w:r>
          </w:p>
        </w:tc>
        <w:tc>
          <w:tcPr>
            <w:tcW w:w="963" w:type="pct"/>
            <w:hideMark/>
          </w:tcPr>
          <w:p w14:paraId="31ABF898"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  9,884,080.92 </w:t>
            </w:r>
          </w:p>
        </w:tc>
      </w:tr>
      <w:tr w:rsidR="009C7F7E" w:rsidRPr="00B4098C" w14:paraId="14A95F41"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073" w:type="pct"/>
            <w:hideMark/>
          </w:tcPr>
          <w:p w14:paraId="3AB477C8" w14:textId="77777777" w:rsidR="009C7F7E" w:rsidRPr="00B4098C" w:rsidRDefault="009C7F7E" w:rsidP="009C7F7E">
            <w:pPr>
              <w:rPr>
                <w:rFonts w:ascii="Arial" w:eastAsia="Times New Roman" w:hAnsi="Arial" w:cs="Arial"/>
                <w:color w:val="000000"/>
                <w:kern w:val="0"/>
                <w:sz w:val="20"/>
                <w:szCs w:val="20"/>
                <w14:ligatures w14:val="none"/>
              </w:rPr>
            </w:pPr>
            <w:r w:rsidRPr="00B4098C">
              <w:rPr>
                <w:rFonts w:ascii="Arial" w:eastAsia="Times New Roman" w:hAnsi="Arial" w:cs="Arial"/>
                <w:color w:val="000000"/>
                <w:kern w:val="0"/>
                <w:sz w:val="20"/>
                <w:szCs w:val="20"/>
                <w14:ligatures w14:val="none"/>
              </w:rPr>
              <w:t xml:space="preserve">           PRESUPUESTO DE EGRESOS POR EJERCER</w:t>
            </w:r>
          </w:p>
        </w:tc>
        <w:tc>
          <w:tcPr>
            <w:tcW w:w="963" w:type="pct"/>
            <w:hideMark/>
          </w:tcPr>
          <w:p w14:paraId="386416A3" w14:textId="6379D51C" w:rsidR="009C7F7E" w:rsidRPr="00B4098C" w:rsidRDefault="009C7F7E" w:rsidP="006249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14:ligatures w14:val="none"/>
              </w:rPr>
              <w:t xml:space="preserve"> </w:t>
            </w:r>
            <w:r w:rsidRPr="00B4098C">
              <w:rPr>
                <w:rFonts w:ascii="Arial" w:eastAsia="Times New Roman" w:hAnsi="Arial" w:cs="Arial"/>
                <w:b/>
                <w:bCs/>
                <w:color w:val="000000"/>
                <w:kern w:val="0"/>
                <w:sz w:val="20"/>
                <w:szCs w:val="20"/>
                <w:lang w:val="en-US"/>
                <w14:ligatures w14:val="none"/>
              </w:rPr>
              <w:t xml:space="preserve">$  </w:t>
            </w:r>
            <w:r w:rsidR="00341D05">
              <w:rPr>
                <w:rFonts w:ascii="Arial" w:eastAsia="Times New Roman" w:hAnsi="Arial" w:cs="Arial"/>
                <w:b/>
                <w:bCs/>
                <w:color w:val="000000"/>
                <w:kern w:val="0"/>
                <w:sz w:val="20"/>
                <w:szCs w:val="20"/>
                <w:lang w:val="en-US"/>
                <w14:ligatures w14:val="none"/>
              </w:rPr>
              <w:t>39</w:t>
            </w:r>
            <w:r w:rsidR="006249E7">
              <w:rPr>
                <w:rFonts w:ascii="Arial" w:eastAsia="Times New Roman" w:hAnsi="Arial" w:cs="Arial"/>
                <w:b/>
                <w:bCs/>
                <w:color w:val="000000"/>
                <w:kern w:val="0"/>
                <w:sz w:val="20"/>
                <w:szCs w:val="20"/>
                <w:lang w:val="en-US"/>
                <w14:ligatures w14:val="none"/>
              </w:rPr>
              <w:t>0</w:t>
            </w:r>
            <w:r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3</w:t>
            </w:r>
            <w:r w:rsidR="006249E7">
              <w:rPr>
                <w:rFonts w:ascii="Arial" w:eastAsia="Times New Roman" w:hAnsi="Arial" w:cs="Arial"/>
                <w:b/>
                <w:bCs/>
                <w:color w:val="000000"/>
                <w:kern w:val="0"/>
                <w:sz w:val="20"/>
                <w:szCs w:val="20"/>
                <w:lang w:val="en-US"/>
                <w14:ligatures w14:val="none"/>
              </w:rPr>
              <w:t>4</w:t>
            </w:r>
            <w:r w:rsidR="00341D05">
              <w:rPr>
                <w:rFonts w:ascii="Arial" w:eastAsia="Times New Roman" w:hAnsi="Arial" w:cs="Arial"/>
                <w:b/>
                <w:bCs/>
                <w:color w:val="000000"/>
                <w:kern w:val="0"/>
                <w:sz w:val="20"/>
                <w:szCs w:val="20"/>
                <w:lang w:val="en-US"/>
                <w14:ligatures w14:val="none"/>
              </w:rPr>
              <w:t>2</w:t>
            </w:r>
            <w:r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20</w:t>
            </w:r>
            <w:r w:rsidRPr="00B4098C">
              <w:rPr>
                <w:rFonts w:ascii="Arial" w:eastAsia="Times New Roman" w:hAnsi="Arial" w:cs="Arial"/>
                <w:b/>
                <w:bCs/>
                <w:color w:val="000000"/>
                <w:kern w:val="0"/>
                <w:sz w:val="20"/>
                <w:szCs w:val="20"/>
                <w:lang w:val="en-US"/>
                <w14:ligatures w14:val="none"/>
              </w:rPr>
              <w:t xml:space="preserve"> </w:t>
            </w:r>
          </w:p>
        </w:tc>
        <w:tc>
          <w:tcPr>
            <w:tcW w:w="963" w:type="pct"/>
            <w:hideMark/>
          </w:tcPr>
          <w:p w14:paraId="72C54307"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     548,525.50 </w:t>
            </w:r>
          </w:p>
        </w:tc>
      </w:tr>
      <w:tr w:rsidR="009C7F7E" w:rsidRPr="00B4098C" w14:paraId="5ABA6CC5" w14:textId="77777777" w:rsidTr="009C7F7E">
        <w:trPr>
          <w:trHeight w:val="510"/>
        </w:trPr>
        <w:tc>
          <w:tcPr>
            <w:cnfStyle w:val="001000000000" w:firstRow="0" w:lastRow="0" w:firstColumn="1" w:lastColumn="0" w:oddVBand="0" w:evenVBand="0" w:oddHBand="0" w:evenHBand="0" w:firstRowFirstColumn="0" w:firstRowLastColumn="0" w:lastRowFirstColumn="0" w:lastRowLastColumn="0"/>
            <w:tcW w:w="3073" w:type="pct"/>
            <w:hideMark/>
          </w:tcPr>
          <w:p w14:paraId="40B7EFE5" w14:textId="77777777" w:rsidR="009C7F7E" w:rsidRPr="00B4098C" w:rsidRDefault="009C7F7E" w:rsidP="009C7F7E">
            <w:pPr>
              <w:rPr>
                <w:rFonts w:ascii="Arial" w:eastAsia="Times New Roman" w:hAnsi="Arial" w:cs="Arial"/>
                <w:color w:val="000000"/>
                <w:kern w:val="0"/>
                <w:sz w:val="20"/>
                <w:szCs w:val="20"/>
                <w14:ligatures w14:val="none"/>
              </w:rPr>
            </w:pPr>
            <w:r w:rsidRPr="00B4098C">
              <w:rPr>
                <w:rFonts w:ascii="Arial" w:eastAsia="Times New Roman" w:hAnsi="Arial" w:cs="Arial"/>
                <w:color w:val="000000"/>
                <w:kern w:val="0"/>
                <w:sz w:val="20"/>
                <w:szCs w:val="20"/>
                <w14:ligatures w14:val="none"/>
              </w:rPr>
              <w:t xml:space="preserve">           MODIFICACIONES AL PRESUPUESTO DE EGRESOS APROBADO</w:t>
            </w:r>
          </w:p>
        </w:tc>
        <w:tc>
          <w:tcPr>
            <w:tcW w:w="963" w:type="pct"/>
            <w:hideMark/>
          </w:tcPr>
          <w:p w14:paraId="6B7AEF44" w14:textId="234CF031" w:rsidR="009C7F7E" w:rsidRPr="00B4098C" w:rsidRDefault="009C7F7E" w:rsidP="006249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14:ligatures w14:val="none"/>
              </w:rPr>
              <w:t xml:space="preserve"> </w:t>
            </w:r>
            <w:r w:rsidRPr="00B4098C">
              <w:rPr>
                <w:rFonts w:ascii="Arial" w:eastAsia="Times New Roman" w:hAnsi="Arial" w:cs="Arial"/>
                <w:b/>
                <w:bCs/>
                <w:color w:val="000000"/>
                <w:kern w:val="0"/>
                <w:sz w:val="20"/>
                <w:szCs w:val="20"/>
                <w:lang w:val="en-US"/>
                <w14:ligatures w14:val="none"/>
              </w:rPr>
              <w:t>$</w:t>
            </w:r>
            <w:r w:rsidR="004615F6" w:rsidRPr="00B4098C">
              <w:rPr>
                <w:rFonts w:ascii="Arial" w:eastAsia="Times New Roman" w:hAnsi="Arial" w:cs="Arial"/>
                <w:b/>
                <w:bCs/>
                <w:color w:val="000000"/>
                <w:kern w:val="0"/>
                <w:sz w:val="20"/>
                <w:szCs w:val="20"/>
                <w:lang w:val="en-US"/>
                <w14:ligatures w14:val="none"/>
              </w:rPr>
              <w:t>1</w:t>
            </w:r>
            <w:r w:rsidR="00341D05">
              <w:rPr>
                <w:rFonts w:ascii="Arial" w:eastAsia="Times New Roman" w:hAnsi="Arial" w:cs="Arial"/>
                <w:b/>
                <w:bCs/>
                <w:color w:val="000000"/>
                <w:kern w:val="0"/>
                <w:sz w:val="20"/>
                <w:szCs w:val="20"/>
                <w:lang w:val="en-US"/>
                <w14:ligatures w14:val="none"/>
              </w:rPr>
              <w:t>2</w:t>
            </w:r>
            <w:r w:rsidR="004615F6"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65</w:t>
            </w:r>
            <w:r w:rsidR="006249E7">
              <w:rPr>
                <w:rFonts w:ascii="Arial" w:eastAsia="Times New Roman" w:hAnsi="Arial" w:cs="Arial"/>
                <w:b/>
                <w:bCs/>
                <w:color w:val="000000"/>
                <w:kern w:val="0"/>
                <w:sz w:val="20"/>
                <w:szCs w:val="20"/>
                <w:lang w:val="en-US"/>
                <w14:ligatures w14:val="none"/>
              </w:rPr>
              <w:t>8</w:t>
            </w:r>
            <w:r w:rsidR="004615F6"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3</w:t>
            </w:r>
            <w:r w:rsidR="006249E7">
              <w:rPr>
                <w:rFonts w:ascii="Arial" w:eastAsia="Times New Roman" w:hAnsi="Arial" w:cs="Arial"/>
                <w:b/>
                <w:bCs/>
                <w:color w:val="000000"/>
                <w:kern w:val="0"/>
                <w:sz w:val="20"/>
                <w:szCs w:val="20"/>
                <w:lang w:val="en-US"/>
                <w14:ligatures w14:val="none"/>
              </w:rPr>
              <w:t>6</w:t>
            </w:r>
            <w:r w:rsidR="00341D05">
              <w:rPr>
                <w:rFonts w:ascii="Arial" w:eastAsia="Times New Roman" w:hAnsi="Arial" w:cs="Arial"/>
                <w:b/>
                <w:bCs/>
                <w:color w:val="000000"/>
                <w:kern w:val="0"/>
                <w:sz w:val="20"/>
                <w:szCs w:val="20"/>
                <w:lang w:val="en-US"/>
                <w14:ligatures w14:val="none"/>
              </w:rPr>
              <w:t>6</w:t>
            </w:r>
            <w:r w:rsidR="004615F6" w:rsidRPr="00B4098C">
              <w:rPr>
                <w:rFonts w:ascii="Arial" w:eastAsia="Times New Roman" w:hAnsi="Arial" w:cs="Arial"/>
                <w:b/>
                <w:bCs/>
                <w:color w:val="000000"/>
                <w:kern w:val="0"/>
                <w:sz w:val="20"/>
                <w:szCs w:val="20"/>
                <w:lang w:val="en-US"/>
                <w14:ligatures w14:val="none"/>
              </w:rPr>
              <w:t>.</w:t>
            </w:r>
            <w:r w:rsidR="00B4098C" w:rsidRPr="00B4098C">
              <w:rPr>
                <w:rFonts w:ascii="Arial" w:eastAsia="Times New Roman" w:hAnsi="Arial" w:cs="Arial"/>
                <w:b/>
                <w:bCs/>
                <w:color w:val="000000"/>
                <w:kern w:val="0"/>
                <w:sz w:val="20"/>
                <w:szCs w:val="20"/>
                <w:lang w:val="en-US"/>
                <w14:ligatures w14:val="none"/>
              </w:rPr>
              <w:t>0</w:t>
            </w:r>
            <w:r w:rsidR="00341D05">
              <w:rPr>
                <w:rFonts w:ascii="Arial" w:eastAsia="Times New Roman" w:hAnsi="Arial" w:cs="Arial"/>
                <w:b/>
                <w:bCs/>
                <w:color w:val="000000"/>
                <w:kern w:val="0"/>
                <w:sz w:val="20"/>
                <w:szCs w:val="20"/>
                <w:lang w:val="en-US"/>
                <w14:ligatures w14:val="none"/>
              </w:rPr>
              <w:t>2</w:t>
            </w:r>
          </w:p>
        </w:tc>
        <w:tc>
          <w:tcPr>
            <w:tcW w:w="963" w:type="pct"/>
            <w:hideMark/>
          </w:tcPr>
          <w:p w14:paraId="663A040E"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  4,617,587.50 </w:t>
            </w:r>
          </w:p>
        </w:tc>
      </w:tr>
      <w:tr w:rsidR="009C7F7E" w:rsidRPr="00B4098C" w14:paraId="430D4FF8" w14:textId="77777777" w:rsidTr="009C7F7E">
        <w:trPr>
          <w:trHeight w:val="510"/>
        </w:trPr>
        <w:tc>
          <w:tcPr>
            <w:cnfStyle w:val="001000000000" w:firstRow="0" w:lastRow="0" w:firstColumn="1" w:lastColumn="0" w:oddVBand="0" w:evenVBand="0" w:oddHBand="0" w:evenHBand="0" w:firstRowFirstColumn="0" w:firstRowLastColumn="0" w:lastRowFirstColumn="0" w:lastRowLastColumn="0"/>
            <w:tcW w:w="3073" w:type="pct"/>
            <w:hideMark/>
          </w:tcPr>
          <w:p w14:paraId="3CEB99AF" w14:textId="77777777" w:rsidR="009C7F7E" w:rsidRPr="00B4098C" w:rsidRDefault="009C7F7E" w:rsidP="009C7F7E">
            <w:pPr>
              <w:rPr>
                <w:rFonts w:ascii="Arial" w:eastAsia="Times New Roman" w:hAnsi="Arial" w:cs="Arial"/>
                <w:color w:val="000000"/>
                <w:kern w:val="0"/>
                <w:sz w:val="20"/>
                <w:szCs w:val="20"/>
                <w:lang w:val="en-US"/>
                <w14:ligatures w14:val="none"/>
              </w:rPr>
            </w:pPr>
            <w:r w:rsidRPr="00B4098C">
              <w:rPr>
                <w:rFonts w:ascii="Arial" w:eastAsia="Times New Roman" w:hAnsi="Arial" w:cs="Arial"/>
                <w:color w:val="000000"/>
                <w:kern w:val="0"/>
                <w:sz w:val="20"/>
                <w:szCs w:val="20"/>
                <w:lang w:val="en-US"/>
                <w14:ligatures w14:val="none"/>
              </w:rPr>
              <w:t xml:space="preserve">           PRESUPUESTO DE EGRESOS COMPROMETIDO</w:t>
            </w:r>
          </w:p>
        </w:tc>
        <w:tc>
          <w:tcPr>
            <w:tcW w:w="963" w:type="pct"/>
            <w:hideMark/>
          </w:tcPr>
          <w:p w14:paraId="3573996E" w14:textId="269E2A4E" w:rsidR="009C7F7E" w:rsidRPr="00B4098C" w:rsidRDefault="009C7F7E" w:rsidP="00341D0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w:t>
            </w:r>
            <w:r w:rsidR="00341D05">
              <w:rPr>
                <w:rFonts w:ascii="Arial" w:eastAsia="Times New Roman" w:hAnsi="Arial" w:cs="Arial"/>
                <w:b/>
                <w:bCs/>
                <w:color w:val="000000"/>
                <w:kern w:val="0"/>
                <w:sz w:val="20"/>
                <w:szCs w:val="20"/>
                <w:lang w:val="en-US"/>
                <w14:ligatures w14:val="none"/>
              </w:rPr>
              <w:t>20</w:t>
            </w:r>
            <w:r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761</w:t>
            </w:r>
            <w:r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424</w:t>
            </w:r>
            <w:r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07</w:t>
            </w:r>
          </w:p>
        </w:tc>
        <w:tc>
          <w:tcPr>
            <w:tcW w:w="963" w:type="pct"/>
            <w:hideMark/>
          </w:tcPr>
          <w:p w14:paraId="2ED1D60C"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$13,953,142.92 </w:t>
            </w:r>
          </w:p>
        </w:tc>
      </w:tr>
      <w:tr w:rsidR="009C7F7E" w:rsidRPr="00B4098C" w14:paraId="2BD35B94"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073" w:type="pct"/>
            <w:hideMark/>
          </w:tcPr>
          <w:p w14:paraId="70C1AD1D" w14:textId="77777777" w:rsidR="009C7F7E" w:rsidRPr="00B4098C" w:rsidRDefault="009C7F7E" w:rsidP="009C7F7E">
            <w:pPr>
              <w:rPr>
                <w:rFonts w:ascii="Arial" w:eastAsia="Times New Roman" w:hAnsi="Arial" w:cs="Arial"/>
                <w:color w:val="000000"/>
                <w:kern w:val="0"/>
                <w:sz w:val="20"/>
                <w:szCs w:val="20"/>
                <w:lang w:val="en-US"/>
                <w14:ligatures w14:val="none"/>
              </w:rPr>
            </w:pPr>
            <w:r w:rsidRPr="00B4098C">
              <w:rPr>
                <w:rFonts w:ascii="Arial" w:eastAsia="Times New Roman" w:hAnsi="Arial" w:cs="Arial"/>
                <w:color w:val="000000"/>
                <w:kern w:val="0"/>
                <w:sz w:val="20"/>
                <w:szCs w:val="20"/>
                <w:lang w:val="en-US"/>
                <w14:ligatures w14:val="none"/>
              </w:rPr>
              <w:t xml:space="preserve">           PRESUPUESTO DE EGRESOS DEVENGADO</w:t>
            </w:r>
          </w:p>
        </w:tc>
        <w:tc>
          <w:tcPr>
            <w:tcW w:w="963" w:type="pct"/>
            <w:hideMark/>
          </w:tcPr>
          <w:p w14:paraId="511B3170" w14:textId="60DA4D8B" w:rsidR="009C7F7E" w:rsidRPr="00B4098C" w:rsidRDefault="009C7F7E" w:rsidP="00341D0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w:t>
            </w:r>
            <w:r w:rsidR="00341D05">
              <w:rPr>
                <w:rFonts w:ascii="Arial" w:eastAsia="Times New Roman" w:hAnsi="Arial" w:cs="Arial"/>
                <w:b/>
                <w:bCs/>
                <w:color w:val="000000"/>
                <w:kern w:val="0"/>
                <w:sz w:val="20"/>
                <w:szCs w:val="20"/>
                <w:lang w:val="en-US"/>
                <w14:ligatures w14:val="none"/>
              </w:rPr>
              <w:t>20</w:t>
            </w:r>
            <w:r w:rsidR="009B6E52"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761</w:t>
            </w:r>
            <w:r w:rsidR="009B6E52"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424</w:t>
            </w:r>
            <w:r w:rsidR="009B6E52"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07</w:t>
            </w:r>
          </w:p>
        </w:tc>
        <w:tc>
          <w:tcPr>
            <w:tcW w:w="963" w:type="pct"/>
            <w:hideMark/>
          </w:tcPr>
          <w:p w14:paraId="1B4471ED"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$13,953,142.92 </w:t>
            </w:r>
          </w:p>
        </w:tc>
      </w:tr>
      <w:tr w:rsidR="009C7F7E" w:rsidRPr="00B4098C" w14:paraId="7F28B610"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073" w:type="pct"/>
            <w:hideMark/>
          </w:tcPr>
          <w:p w14:paraId="666D055E" w14:textId="77777777" w:rsidR="009C7F7E" w:rsidRPr="00B4098C" w:rsidRDefault="009C7F7E" w:rsidP="009C7F7E">
            <w:pPr>
              <w:rPr>
                <w:rFonts w:ascii="Arial" w:eastAsia="Times New Roman" w:hAnsi="Arial" w:cs="Arial"/>
                <w:color w:val="000000"/>
                <w:kern w:val="0"/>
                <w:sz w:val="20"/>
                <w:szCs w:val="20"/>
                <w:lang w:val="en-US"/>
                <w14:ligatures w14:val="none"/>
              </w:rPr>
            </w:pPr>
            <w:r w:rsidRPr="00B4098C">
              <w:rPr>
                <w:rFonts w:ascii="Arial" w:eastAsia="Times New Roman" w:hAnsi="Arial" w:cs="Arial"/>
                <w:color w:val="000000"/>
                <w:kern w:val="0"/>
                <w:sz w:val="20"/>
                <w:szCs w:val="20"/>
                <w:lang w:val="en-US"/>
                <w14:ligatures w14:val="none"/>
              </w:rPr>
              <w:t xml:space="preserve">           PRESUPUESTO DE EGRESOS EJERCIDO</w:t>
            </w:r>
          </w:p>
        </w:tc>
        <w:tc>
          <w:tcPr>
            <w:tcW w:w="963" w:type="pct"/>
            <w:hideMark/>
          </w:tcPr>
          <w:p w14:paraId="7F73E7B9" w14:textId="39EADBC3" w:rsidR="009C7F7E" w:rsidRPr="00B4098C" w:rsidRDefault="009C7F7E" w:rsidP="00341D0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w:t>
            </w:r>
            <w:r w:rsidR="00B4098C" w:rsidRPr="00B4098C">
              <w:rPr>
                <w:rFonts w:ascii="Arial" w:eastAsia="Times New Roman" w:hAnsi="Arial" w:cs="Arial"/>
                <w:b/>
                <w:bCs/>
                <w:color w:val="000000"/>
                <w:kern w:val="0"/>
                <w:sz w:val="20"/>
                <w:szCs w:val="20"/>
                <w:lang w:val="en-US"/>
                <w14:ligatures w14:val="none"/>
              </w:rPr>
              <w:t>19,</w:t>
            </w:r>
            <w:r w:rsidR="00341D05">
              <w:rPr>
                <w:rFonts w:ascii="Arial" w:eastAsia="Times New Roman" w:hAnsi="Arial" w:cs="Arial"/>
                <w:b/>
                <w:bCs/>
                <w:color w:val="000000"/>
                <w:kern w:val="0"/>
                <w:sz w:val="20"/>
                <w:szCs w:val="20"/>
                <w:lang w:val="en-US"/>
                <w14:ligatures w14:val="none"/>
              </w:rPr>
              <w:t>948</w:t>
            </w:r>
            <w:r w:rsidR="00B4098C" w:rsidRPr="00B4098C">
              <w:rPr>
                <w:rFonts w:ascii="Arial" w:eastAsia="Times New Roman" w:hAnsi="Arial" w:cs="Arial"/>
                <w:b/>
                <w:bCs/>
                <w:color w:val="000000"/>
                <w:kern w:val="0"/>
                <w:sz w:val="20"/>
                <w:szCs w:val="20"/>
                <w:lang w:val="en-US"/>
                <w14:ligatures w14:val="none"/>
              </w:rPr>
              <w:t>,2</w:t>
            </w:r>
            <w:r w:rsidR="00341D05">
              <w:rPr>
                <w:rFonts w:ascii="Arial" w:eastAsia="Times New Roman" w:hAnsi="Arial" w:cs="Arial"/>
                <w:b/>
                <w:bCs/>
                <w:color w:val="000000"/>
                <w:kern w:val="0"/>
                <w:sz w:val="20"/>
                <w:szCs w:val="20"/>
                <w:lang w:val="en-US"/>
                <w14:ligatures w14:val="none"/>
              </w:rPr>
              <w:t>64</w:t>
            </w:r>
            <w:r w:rsidR="00B4098C"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06</w:t>
            </w:r>
          </w:p>
        </w:tc>
        <w:tc>
          <w:tcPr>
            <w:tcW w:w="963" w:type="pct"/>
            <w:hideMark/>
          </w:tcPr>
          <w:p w14:paraId="1C8D98B9"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$13,953,142.92 </w:t>
            </w:r>
          </w:p>
        </w:tc>
      </w:tr>
      <w:tr w:rsidR="009C7F7E" w:rsidRPr="009C7F7E" w14:paraId="7E752BF4" w14:textId="77777777" w:rsidTr="009C7F7E">
        <w:trPr>
          <w:trHeight w:val="255"/>
        </w:trPr>
        <w:tc>
          <w:tcPr>
            <w:cnfStyle w:val="001000000000" w:firstRow="0" w:lastRow="0" w:firstColumn="1" w:lastColumn="0" w:oddVBand="0" w:evenVBand="0" w:oddHBand="0" w:evenHBand="0" w:firstRowFirstColumn="0" w:firstRowLastColumn="0" w:lastRowFirstColumn="0" w:lastRowLastColumn="0"/>
            <w:tcW w:w="3073" w:type="pct"/>
            <w:hideMark/>
          </w:tcPr>
          <w:p w14:paraId="57DD813E" w14:textId="77777777" w:rsidR="009C7F7E" w:rsidRPr="00B4098C" w:rsidRDefault="009C7F7E" w:rsidP="009C7F7E">
            <w:pPr>
              <w:rPr>
                <w:rFonts w:ascii="Arial" w:eastAsia="Times New Roman" w:hAnsi="Arial" w:cs="Arial"/>
                <w:color w:val="000000"/>
                <w:kern w:val="0"/>
                <w:sz w:val="20"/>
                <w:szCs w:val="20"/>
                <w:lang w:val="en-US"/>
                <w14:ligatures w14:val="none"/>
              </w:rPr>
            </w:pPr>
            <w:r w:rsidRPr="00B4098C">
              <w:rPr>
                <w:rFonts w:ascii="Arial" w:eastAsia="Times New Roman" w:hAnsi="Arial" w:cs="Arial"/>
                <w:color w:val="000000"/>
                <w:kern w:val="0"/>
                <w:sz w:val="20"/>
                <w:szCs w:val="20"/>
                <w:lang w:val="en-US"/>
                <w14:ligatures w14:val="none"/>
              </w:rPr>
              <w:t xml:space="preserve">           PRESUPUESTO DE EGRESOS PAGADO</w:t>
            </w:r>
          </w:p>
        </w:tc>
        <w:tc>
          <w:tcPr>
            <w:tcW w:w="963" w:type="pct"/>
            <w:hideMark/>
          </w:tcPr>
          <w:p w14:paraId="67B4040F" w14:textId="6A310BB6" w:rsidR="009C7F7E" w:rsidRPr="00B4098C" w:rsidRDefault="009C7F7E" w:rsidP="00341D0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w:t>
            </w:r>
            <w:r w:rsidR="00B4098C" w:rsidRPr="00B4098C">
              <w:rPr>
                <w:rFonts w:ascii="Arial" w:eastAsia="Times New Roman" w:hAnsi="Arial" w:cs="Arial"/>
                <w:b/>
                <w:bCs/>
                <w:color w:val="000000"/>
                <w:kern w:val="0"/>
                <w:sz w:val="20"/>
                <w:szCs w:val="20"/>
                <w:lang w:val="en-US"/>
                <w14:ligatures w14:val="none"/>
              </w:rPr>
              <w:t>19,</w:t>
            </w:r>
            <w:r w:rsidR="00341D05">
              <w:rPr>
                <w:rFonts w:ascii="Arial" w:eastAsia="Times New Roman" w:hAnsi="Arial" w:cs="Arial"/>
                <w:b/>
                <w:bCs/>
                <w:color w:val="000000"/>
                <w:kern w:val="0"/>
                <w:sz w:val="20"/>
                <w:szCs w:val="20"/>
                <w:lang w:val="en-US"/>
                <w14:ligatures w14:val="none"/>
              </w:rPr>
              <w:t>948</w:t>
            </w:r>
            <w:r w:rsidR="00B4098C" w:rsidRPr="00B4098C">
              <w:rPr>
                <w:rFonts w:ascii="Arial" w:eastAsia="Times New Roman" w:hAnsi="Arial" w:cs="Arial"/>
                <w:b/>
                <w:bCs/>
                <w:color w:val="000000"/>
                <w:kern w:val="0"/>
                <w:sz w:val="20"/>
                <w:szCs w:val="20"/>
                <w:lang w:val="en-US"/>
                <w14:ligatures w14:val="none"/>
              </w:rPr>
              <w:t>,2</w:t>
            </w:r>
            <w:r w:rsidR="00341D05">
              <w:rPr>
                <w:rFonts w:ascii="Arial" w:eastAsia="Times New Roman" w:hAnsi="Arial" w:cs="Arial"/>
                <w:b/>
                <w:bCs/>
                <w:color w:val="000000"/>
                <w:kern w:val="0"/>
                <w:sz w:val="20"/>
                <w:szCs w:val="20"/>
                <w:lang w:val="en-US"/>
                <w14:ligatures w14:val="none"/>
              </w:rPr>
              <w:t>64</w:t>
            </w:r>
            <w:r w:rsidR="00B4098C" w:rsidRPr="00B4098C">
              <w:rPr>
                <w:rFonts w:ascii="Arial" w:eastAsia="Times New Roman" w:hAnsi="Arial" w:cs="Arial"/>
                <w:b/>
                <w:bCs/>
                <w:color w:val="000000"/>
                <w:kern w:val="0"/>
                <w:sz w:val="20"/>
                <w:szCs w:val="20"/>
                <w:lang w:val="en-US"/>
                <w14:ligatures w14:val="none"/>
              </w:rPr>
              <w:t>.</w:t>
            </w:r>
            <w:r w:rsidR="00341D05">
              <w:rPr>
                <w:rFonts w:ascii="Arial" w:eastAsia="Times New Roman" w:hAnsi="Arial" w:cs="Arial"/>
                <w:b/>
                <w:bCs/>
                <w:color w:val="000000"/>
                <w:kern w:val="0"/>
                <w:sz w:val="20"/>
                <w:szCs w:val="20"/>
                <w:lang w:val="en-US"/>
                <w14:ligatures w14:val="none"/>
              </w:rPr>
              <w:t>06</w:t>
            </w:r>
          </w:p>
        </w:tc>
        <w:tc>
          <w:tcPr>
            <w:tcW w:w="963" w:type="pct"/>
            <w:hideMark/>
          </w:tcPr>
          <w:p w14:paraId="000C99CE" w14:textId="77777777" w:rsidR="009C7F7E" w:rsidRPr="00B4098C" w:rsidRDefault="009C7F7E" w:rsidP="00FA4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val="en-US"/>
                <w14:ligatures w14:val="none"/>
              </w:rPr>
            </w:pPr>
            <w:r w:rsidRPr="00B4098C">
              <w:rPr>
                <w:rFonts w:ascii="Arial" w:eastAsia="Times New Roman" w:hAnsi="Arial" w:cs="Arial"/>
                <w:b/>
                <w:bCs/>
                <w:color w:val="000000"/>
                <w:kern w:val="0"/>
                <w:sz w:val="20"/>
                <w:szCs w:val="20"/>
                <w:lang w:val="en-US"/>
                <w14:ligatures w14:val="none"/>
              </w:rPr>
              <w:t xml:space="preserve"> $13,953,142.92 </w:t>
            </w:r>
          </w:p>
        </w:tc>
      </w:tr>
    </w:tbl>
    <w:p w14:paraId="43A6C3DB" w14:textId="70261683" w:rsidR="00E122E1" w:rsidRDefault="00E122E1" w:rsidP="00192345">
      <w:pPr>
        <w:autoSpaceDE w:val="0"/>
        <w:autoSpaceDN w:val="0"/>
        <w:adjustRightInd w:val="0"/>
        <w:spacing w:after="0" w:line="240" w:lineRule="auto"/>
        <w:rPr>
          <w:rFonts w:ascii="Arial" w:hAnsi="Arial" w:cs="Arial"/>
        </w:rPr>
      </w:pPr>
    </w:p>
    <w:p w14:paraId="4D9C6D69" w14:textId="77777777" w:rsidR="00E122E1" w:rsidRPr="00B3796F" w:rsidRDefault="00E122E1" w:rsidP="00192345">
      <w:pPr>
        <w:autoSpaceDE w:val="0"/>
        <w:autoSpaceDN w:val="0"/>
        <w:adjustRightInd w:val="0"/>
        <w:spacing w:after="0" w:line="240" w:lineRule="auto"/>
        <w:rPr>
          <w:rFonts w:ascii="Arial" w:hAnsi="Arial" w:cs="Arial"/>
        </w:rPr>
      </w:pPr>
    </w:p>
    <w:p w14:paraId="33E4BF4E" w14:textId="77777777" w:rsidR="00192345" w:rsidRPr="00B3796F" w:rsidRDefault="00192345" w:rsidP="00192345">
      <w:pPr>
        <w:autoSpaceDE w:val="0"/>
        <w:autoSpaceDN w:val="0"/>
        <w:adjustRightInd w:val="0"/>
        <w:spacing w:after="0" w:line="240" w:lineRule="auto"/>
        <w:rPr>
          <w:rFonts w:ascii="Arial" w:hAnsi="Arial" w:cs="Arial"/>
        </w:rPr>
      </w:pPr>
    </w:p>
    <w:p w14:paraId="60164FD8" w14:textId="77777777" w:rsidR="00760CFC" w:rsidRPr="00B3796F" w:rsidRDefault="00760CFC" w:rsidP="00FC43BE">
      <w:pPr>
        <w:autoSpaceDE w:val="0"/>
        <w:autoSpaceDN w:val="0"/>
        <w:adjustRightInd w:val="0"/>
        <w:spacing w:after="0" w:line="240" w:lineRule="auto"/>
        <w:rPr>
          <w:rFonts w:ascii="Arial" w:hAnsi="Arial" w:cs="Arial"/>
        </w:rPr>
      </w:pPr>
    </w:p>
    <w:tbl>
      <w:tblPr>
        <w:tblStyle w:val="Tabladecuadrcula1clar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5504"/>
      </w:tblGrid>
      <w:tr w:rsidR="00B91365" w:rsidRPr="00B3796F" w14:paraId="747FC832" w14:textId="77777777" w:rsidTr="00346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Borders>
              <w:bottom w:val="none" w:sz="0" w:space="0" w:color="auto"/>
            </w:tcBorders>
          </w:tcPr>
          <w:p w14:paraId="53020D53" w14:textId="6CD547C2" w:rsidR="00B91365" w:rsidRPr="00B3796F" w:rsidRDefault="00B91365" w:rsidP="00FC43BE">
            <w:pPr>
              <w:autoSpaceDE w:val="0"/>
              <w:autoSpaceDN w:val="0"/>
              <w:adjustRightInd w:val="0"/>
              <w:rPr>
                <w:rFonts w:ascii="Arial" w:hAnsi="Arial" w:cs="Arial"/>
                <w:lang w:val="pt-BR"/>
              </w:rPr>
            </w:pPr>
            <w:r w:rsidRPr="00B3796F">
              <w:rPr>
                <w:rFonts w:ascii="Arial" w:hAnsi="Arial" w:cs="Arial"/>
                <w:lang w:val="pt-BR"/>
              </w:rPr>
              <w:t>________________________</w:t>
            </w:r>
            <w:r w:rsidR="00346550">
              <w:rPr>
                <w:rFonts w:ascii="Arial" w:hAnsi="Arial" w:cs="Arial"/>
                <w:lang w:val="pt-BR"/>
              </w:rPr>
              <w:t>______________</w:t>
            </w:r>
          </w:p>
        </w:tc>
        <w:tc>
          <w:tcPr>
            <w:tcW w:w="2548" w:type="pct"/>
            <w:tcBorders>
              <w:bottom w:val="none" w:sz="0" w:space="0" w:color="auto"/>
            </w:tcBorders>
          </w:tcPr>
          <w:p w14:paraId="10C60CA9" w14:textId="65452D48" w:rsidR="00B91365" w:rsidRPr="00B3796F" w:rsidRDefault="00B91365" w:rsidP="0034655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3796F">
              <w:rPr>
                <w:rFonts w:ascii="Arial" w:hAnsi="Arial" w:cs="Arial"/>
              </w:rPr>
              <w:t>_________________________</w:t>
            </w:r>
            <w:r w:rsidR="00346550">
              <w:rPr>
                <w:rFonts w:ascii="Arial" w:hAnsi="Arial" w:cs="Arial"/>
              </w:rPr>
              <w:t>_________</w:t>
            </w:r>
          </w:p>
        </w:tc>
      </w:tr>
      <w:tr w:rsidR="00B91365" w:rsidRPr="00B3796F" w14:paraId="584D5887" w14:textId="77777777" w:rsidTr="00346550">
        <w:tc>
          <w:tcPr>
            <w:cnfStyle w:val="001000000000" w:firstRow="0" w:lastRow="0" w:firstColumn="1" w:lastColumn="0" w:oddVBand="0" w:evenVBand="0" w:oddHBand="0" w:evenHBand="0" w:firstRowFirstColumn="0" w:firstRowLastColumn="0" w:lastRowFirstColumn="0" w:lastRowLastColumn="0"/>
            <w:tcW w:w="2452" w:type="pct"/>
          </w:tcPr>
          <w:p w14:paraId="02FD78BF" w14:textId="5D5E6FD6" w:rsidR="00B91365" w:rsidRPr="00B3796F" w:rsidRDefault="00B91365" w:rsidP="00346550">
            <w:pPr>
              <w:autoSpaceDE w:val="0"/>
              <w:autoSpaceDN w:val="0"/>
              <w:adjustRightInd w:val="0"/>
              <w:jc w:val="center"/>
              <w:rPr>
                <w:rFonts w:ascii="Arial" w:hAnsi="Arial" w:cs="Arial"/>
                <w:b w:val="0"/>
                <w:bCs w:val="0"/>
                <w:lang w:val="pt-BR"/>
              </w:rPr>
            </w:pPr>
            <w:r w:rsidRPr="00B3796F">
              <w:rPr>
                <w:rFonts w:ascii="Arial" w:hAnsi="Arial" w:cs="Arial"/>
                <w:b w:val="0"/>
                <w:bCs w:val="0"/>
                <w:lang w:val="pt-BR"/>
              </w:rPr>
              <w:t xml:space="preserve">Víctor Manuel </w:t>
            </w:r>
            <w:proofErr w:type="spellStart"/>
            <w:r w:rsidRPr="00B3796F">
              <w:rPr>
                <w:rFonts w:ascii="Arial" w:hAnsi="Arial" w:cs="Arial"/>
                <w:b w:val="0"/>
                <w:bCs w:val="0"/>
                <w:lang w:val="pt-BR"/>
              </w:rPr>
              <w:t>Serrato</w:t>
            </w:r>
            <w:proofErr w:type="spellEnd"/>
            <w:r w:rsidRPr="00B3796F">
              <w:rPr>
                <w:rFonts w:ascii="Arial" w:hAnsi="Arial" w:cs="Arial"/>
                <w:b w:val="0"/>
                <w:bCs w:val="0"/>
                <w:lang w:val="pt-BR"/>
              </w:rPr>
              <w:t xml:space="preserve"> Lozano</w:t>
            </w:r>
          </w:p>
        </w:tc>
        <w:tc>
          <w:tcPr>
            <w:tcW w:w="2548" w:type="pct"/>
          </w:tcPr>
          <w:p w14:paraId="510DD8F4" w14:textId="28783555" w:rsidR="00B91365" w:rsidRPr="00346550" w:rsidRDefault="000800A6" w:rsidP="003465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Lic. </w:t>
            </w:r>
            <w:proofErr w:type="spellStart"/>
            <w:r>
              <w:rPr>
                <w:rFonts w:ascii="Arial" w:hAnsi="Arial" w:cs="Arial"/>
                <w:bCs/>
              </w:rPr>
              <w:t>Uble</w:t>
            </w:r>
            <w:proofErr w:type="spellEnd"/>
            <w:r>
              <w:rPr>
                <w:rFonts w:ascii="Arial" w:hAnsi="Arial" w:cs="Arial"/>
                <w:bCs/>
              </w:rPr>
              <w:t xml:space="preserve"> Mejía Mora </w:t>
            </w:r>
          </w:p>
        </w:tc>
      </w:tr>
      <w:tr w:rsidR="00B91365" w:rsidRPr="00B3796F" w14:paraId="10566959" w14:textId="77777777" w:rsidTr="00346550">
        <w:tc>
          <w:tcPr>
            <w:cnfStyle w:val="001000000000" w:firstRow="0" w:lastRow="0" w:firstColumn="1" w:lastColumn="0" w:oddVBand="0" w:evenVBand="0" w:oddHBand="0" w:evenHBand="0" w:firstRowFirstColumn="0" w:firstRowLastColumn="0" w:lastRowFirstColumn="0" w:lastRowLastColumn="0"/>
            <w:tcW w:w="2452" w:type="pct"/>
          </w:tcPr>
          <w:p w14:paraId="2A4A11C1" w14:textId="33E5A0C2" w:rsidR="00B91365" w:rsidRPr="00B3796F" w:rsidRDefault="00B91365" w:rsidP="00346550">
            <w:pPr>
              <w:autoSpaceDE w:val="0"/>
              <w:autoSpaceDN w:val="0"/>
              <w:adjustRightInd w:val="0"/>
              <w:jc w:val="center"/>
              <w:rPr>
                <w:rFonts w:ascii="Arial" w:hAnsi="Arial" w:cs="Arial"/>
              </w:rPr>
            </w:pPr>
            <w:r w:rsidRPr="00B3796F">
              <w:rPr>
                <w:rFonts w:ascii="Arial" w:hAnsi="Arial" w:cs="Arial"/>
              </w:rPr>
              <w:t>Comisionado Ejecutivo</w:t>
            </w:r>
          </w:p>
        </w:tc>
        <w:tc>
          <w:tcPr>
            <w:tcW w:w="2548" w:type="pct"/>
          </w:tcPr>
          <w:p w14:paraId="7697E35D" w14:textId="6285423B" w:rsidR="00B91365" w:rsidRPr="00346550" w:rsidRDefault="000800A6" w:rsidP="003465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 xml:space="preserve">Encargado del Despacho de la Dirección de Fondo de Ayuda </w:t>
            </w:r>
          </w:p>
        </w:tc>
      </w:tr>
    </w:tbl>
    <w:p w14:paraId="5E142FEE" w14:textId="77777777" w:rsidR="00760CFC" w:rsidRPr="00B3796F" w:rsidRDefault="00760CFC" w:rsidP="00FC43BE">
      <w:pPr>
        <w:autoSpaceDE w:val="0"/>
        <w:autoSpaceDN w:val="0"/>
        <w:adjustRightInd w:val="0"/>
        <w:spacing w:after="0" w:line="240" w:lineRule="auto"/>
        <w:rPr>
          <w:rFonts w:ascii="Arial" w:hAnsi="Arial" w:cs="Arial"/>
        </w:rPr>
      </w:pPr>
    </w:p>
    <w:sectPr w:rsidR="00760CFC" w:rsidRPr="00B3796F" w:rsidSect="00AF789E">
      <w:headerReference w:type="default" r:id="rId18"/>
      <w:footerReference w:type="default" r:id="rId19"/>
      <w:pgSz w:w="12240" w:h="15840" w:code="1"/>
      <w:pgMar w:top="720" w:right="720" w:bottom="720" w:left="720" w:header="652" w:footer="6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E093E" w14:textId="77777777" w:rsidR="00F07D28" w:rsidRDefault="00F07D28" w:rsidP="00B173D2">
      <w:pPr>
        <w:spacing w:after="0" w:line="240" w:lineRule="auto"/>
      </w:pPr>
      <w:r>
        <w:separator/>
      </w:r>
    </w:p>
  </w:endnote>
  <w:endnote w:type="continuationSeparator" w:id="0">
    <w:p w14:paraId="209696AE" w14:textId="77777777" w:rsidR="00F07D28" w:rsidRDefault="00F07D28" w:rsidP="00B1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F07D28" w14:paraId="4B41EC3D" w14:textId="77777777">
      <w:trPr>
        <w:trHeight w:hRule="exact" w:val="115"/>
        <w:jc w:val="center"/>
      </w:trPr>
      <w:tc>
        <w:tcPr>
          <w:tcW w:w="4686" w:type="dxa"/>
          <w:shd w:val="clear" w:color="auto" w:fill="156082" w:themeFill="accent1"/>
          <w:tcMar>
            <w:top w:w="0" w:type="dxa"/>
            <w:bottom w:w="0" w:type="dxa"/>
          </w:tcMar>
        </w:tcPr>
        <w:p w14:paraId="3D62E8FB" w14:textId="77777777" w:rsidR="00F07D28" w:rsidRDefault="00F07D28">
          <w:pPr>
            <w:pStyle w:val="Encabezado"/>
            <w:rPr>
              <w:caps/>
              <w:sz w:val="18"/>
            </w:rPr>
          </w:pPr>
        </w:p>
      </w:tc>
      <w:tc>
        <w:tcPr>
          <w:tcW w:w="4674" w:type="dxa"/>
          <w:shd w:val="clear" w:color="auto" w:fill="156082" w:themeFill="accent1"/>
          <w:tcMar>
            <w:top w:w="0" w:type="dxa"/>
            <w:bottom w:w="0" w:type="dxa"/>
          </w:tcMar>
        </w:tcPr>
        <w:p w14:paraId="1690C77E" w14:textId="77777777" w:rsidR="00F07D28" w:rsidRDefault="00F07D28">
          <w:pPr>
            <w:pStyle w:val="Encabezado"/>
            <w:jc w:val="right"/>
            <w:rPr>
              <w:caps/>
              <w:sz w:val="18"/>
            </w:rPr>
          </w:pPr>
        </w:p>
      </w:tc>
    </w:tr>
    <w:tr w:rsidR="00F07D28" w14:paraId="2A1ABD4B" w14:textId="77777777">
      <w:trPr>
        <w:jc w:val="center"/>
      </w:trPr>
      <w:sdt>
        <w:sdtPr>
          <w:rPr>
            <w:caps/>
            <w:color w:val="808080" w:themeColor="background1" w:themeShade="80"/>
            <w:sz w:val="18"/>
            <w:szCs w:val="18"/>
          </w:rPr>
          <w:alias w:val="Autor"/>
          <w:tag w:val=""/>
          <w:id w:val="1534151868"/>
          <w:placeholder>
            <w:docPart w:val="E975ECC3E4D1425CA8CC49D3F3F1805D"/>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3B10B43B" w14:textId="136E78C8" w:rsidR="00F07D28" w:rsidRDefault="00F07D28">
              <w:pPr>
                <w:pStyle w:val="Piedepgina"/>
                <w:rPr>
                  <w:caps/>
                  <w:color w:val="808080" w:themeColor="background1" w:themeShade="80"/>
                  <w:sz w:val="18"/>
                  <w:szCs w:val="18"/>
                </w:rPr>
              </w:pPr>
              <w:r>
                <w:rPr>
                  <w:caps/>
                  <w:color w:val="808080" w:themeColor="background1" w:themeShade="80"/>
                  <w:sz w:val="18"/>
                  <w:szCs w:val="18"/>
                </w:rPr>
                <w:t>JF TONATIHU VIGILACOSTA</w:t>
              </w:r>
            </w:p>
          </w:tc>
        </w:sdtContent>
      </w:sdt>
      <w:tc>
        <w:tcPr>
          <w:tcW w:w="4674" w:type="dxa"/>
          <w:vAlign w:val="center"/>
        </w:tcPr>
        <w:p w14:paraId="0ADF0DA2" w14:textId="70F768DB" w:rsidR="00F07D28" w:rsidRDefault="00F07D28">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0D126A">
            <w:rPr>
              <w:caps/>
              <w:noProof/>
              <w:color w:val="808080" w:themeColor="background1" w:themeShade="80"/>
              <w:sz w:val="18"/>
              <w:szCs w:val="18"/>
            </w:rPr>
            <w:t>28</w:t>
          </w:r>
          <w:r>
            <w:rPr>
              <w:caps/>
              <w:color w:val="808080" w:themeColor="background1" w:themeShade="80"/>
              <w:sz w:val="18"/>
              <w:szCs w:val="18"/>
            </w:rPr>
            <w:fldChar w:fldCharType="end"/>
          </w:r>
        </w:p>
      </w:tc>
    </w:tr>
  </w:tbl>
  <w:p w14:paraId="4D1A1229" w14:textId="77777777" w:rsidR="00F07D28" w:rsidRDefault="00F07D2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F2CCA" w14:textId="77777777" w:rsidR="00F07D28" w:rsidRDefault="00F07D28" w:rsidP="00B173D2">
      <w:pPr>
        <w:spacing w:after="0" w:line="240" w:lineRule="auto"/>
      </w:pPr>
      <w:r>
        <w:separator/>
      </w:r>
    </w:p>
  </w:footnote>
  <w:footnote w:type="continuationSeparator" w:id="0">
    <w:p w14:paraId="5326815D" w14:textId="77777777" w:rsidR="00F07D28" w:rsidRDefault="00F07D28" w:rsidP="00B17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D8210" w14:textId="77777777" w:rsidR="00F07D28" w:rsidRDefault="00F07D28" w:rsidP="00E3044C">
    <w:pPr>
      <w:pStyle w:val="Encabezado"/>
      <w:rPr>
        <w:rFonts w:asciiTheme="majorHAnsi" w:eastAsiaTheme="majorEastAsia" w:hAnsiTheme="majorHAnsi" w:cstheme="majorBidi"/>
        <w:color w:val="156082" w:themeColor="accent1"/>
      </w:rPr>
    </w:pPr>
    <w:r>
      <w:rPr>
        <w:noProof/>
        <w:lang w:val="en-US"/>
      </w:rPr>
      <w:drawing>
        <wp:inline distT="0" distB="0" distL="0" distR="0" wp14:anchorId="5877049C" wp14:editId="22128F44">
          <wp:extent cx="1162050" cy="646274"/>
          <wp:effectExtent l="0" t="0" r="0" b="1905"/>
          <wp:docPr id="1830861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3917" cy="652874"/>
                  </a:xfrm>
                  <a:prstGeom prst="rect">
                    <a:avLst/>
                  </a:prstGeom>
                  <a:noFill/>
                  <a:ln>
                    <a:noFill/>
                  </a:ln>
                </pic:spPr>
              </pic:pic>
            </a:graphicData>
          </a:graphic>
        </wp:inline>
      </w:drawing>
    </w:r>
  </w:p>
  <w:p w14:paraId="69418D49" w14:textId="77777777" w:rsidR="00F07D28" w:rsidRDefault="00F07D28" w:rsidP="00E3044C">
    <w:pPr>
      <w:pStyle w:val="Encabezado"/>
      <w:rPr>
        <w:rFonts w:asciiTheme="majorHAnsi" w:eastAsiaTheme="majorEastAsia" w:hAnsiTheme="majorHAnsi" w:cstheme="majorBidi"/>
        <w:color w:val="156082" w:themeColor="accent1"/>
      </w:rPr>
    </w:pPr>
  </w:p>
  <w:p w14:paraId="7619FB31" w14:textId="648B0B73" w:rsidR="00F07D28" w:rsidRDefault="00F07D28" w:rsidP="00195034">
    <w:pPr>
      <w:pStyle w:val="Encabezado"/>
      <w:jc w:val="center"/>
      <w:rPr>
        <w:rFonts w:asciiTheme="majorHAnsi" w:eastAsiaTheme="majorEastAsia" w:hAnsiTheme="majorHAnsi" w:cstheme="majorBidi"/>
        <w:color w:val="156082" w:themeColor="accent1"/>
      </w:rPr>
    </w:pPr>
    <w:r w:rsidRPr="00B3796F">
      <w:rPr>
        <w:rFonts w:asciiTheme="majorHAnsi" w:eastAsiaTheme="majorEastAsia" w:hAnsiTheme="majorHAnsi" w:cstheme="majorBidi"/>
        <w:color w:val="156082" w:themeColor="accent1"/>
      </w:rPr>
      <w:t>FIDEICOMISO PÚBLICO DEL FONDO DE AYUDA, ASISTENCIA Y</w:t>
    </w:r>
    <w:r>
      <w:rPr>
        <w:rFonts w:asciiTheme="majorHAnsi" w:eastAsiaTheme="majorEastAsia" w:hAnsiTheme="majorHAnsi" w:cstheme="majorBidi"/>
        <w:color w:val="156082" w:themeColor="accent1"/>
        <w:lang w:val="pt-BR"/>
      </w:rPr>
      <w:t xml:space="preserve"> </w:t>
    </w:r>
    <w:r w:rsidRPr="00B3796F">
      <w:rPr>
        <w:rFonts w:asciiTheme="majorHAnsi" w:eastAsiaTheme="majorEastAsia" w:hAnsiTheme="majorHAnsi" w:cstheme="majorBidi"/>
        <w:color w:val="156082" w:themeColor="accent1"/>
      </w:rPr>
      <w:t>REPARACIÓN INTEGRAL DEL ESTADO DE MICHOACÁN DE OCAMPO</w:t>
    </w:r>
  </w:p>
  <w:p w14:paraId="7860745A" w14:textId="7461BD36" w:rsidR="00F07D28" w:rsidRPr="00B173D2" w:rsidRDefault="00F07D28" w:rsidP="00332EE6">
    <w:pPr>
      <w:pStyle w:val="Encabezado"/>
      <w:jc w:val="center"/>
      <w:rPr>
        <w:lang w:val="pt-BR"/>
      </w:rPr>
    </w:pPr>
    <w:r>
      <w:rPr>
        <w:rFonts w:asciiTheme="majorHAnsi" w:eastAsiaTheme="majorEastAsia" w:hAnsiTheme="majorHAnsi" w:cstheme="majorBidi"/>
        <w:color w:val="156082" w:themeColor="accent1"/>
      </w:rPr>
      <w:ptab w:relativeTo="margin" w:alignment="right" w:leader="none"/>
    </w:r>
    <w:sdt>
      <w:sdtPr>
        <w:rPr>
          <w:rFonts w:asciiTheme="majorHAnsi" w:eastAsiaTheme="majorEastAsia" w:hAnsiTheme="majorHAnsi" w:cstheme="majorBidi"/>
          <w:color w:val="156082" w:themeColor="accent1"/>
          <w:lang w:val="pt-BR"/>
        </w:rPr>
        <w:alias w:val="Fecha"/>
        <w:id w:val="78404859"/>
        <w:placeholder>
          <w:docPart w:val="45C1542C2C0C4EFEABA884CFF15CD93D"/>
        </w:placeholder>
        <w:dataBinding w:prefixMappings="xmlns:ns0='http://schemas.microsoft.com/office/2006/coverPageProps'" w:xpath="/ns0:CoverPageProperties[1]/ns0:PublishDate[1]" w:storeItemID="{55AF091B-3C7A-41E3-B477-F2FDAA23CFDA}"/>
        <w:date>
          <w:dateFormat w:val="d 'de' MMMM 'de' yyyy"/>
          <w:lid w:val="es-MX"/>
          <w:storeMappedDataAs w:val="dateTime"/>
          <w:calendar w:val="gregorian"/>
        </w:date>
      </w:sdtPr>
      <w:sdtContent>
        <w:r>
          <w:rPr>
            <w:rFonts w:asciiTheme="majorHAnsi" w:eastAsiaTheme="majorEastAsia" w:hAnsiTheme="majorHAnsi" w:cstheme="majorBidi"/>
            <w:color w:val="156082" w:themeColor="accent1"/>
          </w:rPr>
          <w:t>31 de Diciembre de 2025</w:t>
        </w:r>
      </w:sdtContent>
    </w:sdt>
  </w:p>
  <w:p w14:paraId="275C9C54" w14:textId="77777777" w:rsidR="00F07D28" w:rsidRPr="00B173D2" w:rsidRDefault="00F07D28">
    <w:pPr>
      <w:pStyle w:val="Encabezado"/>
      <w:rPr>
        <w:lang w:val="pt-BR"/>
      </w:rPr>
    </w:pPr>
    <w:r>
      <w:rPr>
        <w:noProof/>
        <w:lang w:val="en-US"/>
      </w:rPr>
      <mc:AlternateContent>
        <mc:Choice Requires="wps">
          <w:drawing>
            <wp:anchor distT="0" distB="0" distL="114300" distR="114300" simplePos="0" relativeHeight="251659264" behindDoc="0" locked="0" layoutInCell="1" allowOverlap="1" wp14:anchorId="719FC781" wp14:editId="7B4ABE8F">
              <wp:simplePos x="0" y="0"/>
              <wp:positionH relativeFrom="column">
                <wp:posOffset>-22860</wp:posOffset>
              </wp:positionH>
              <wp:positionV relativeFrom="paragraph">
                <wp:posOffset>126365</wp:posOffset>
              </wp:positionV>
              <wp:extent cx="6924675" cy="19050"/>
              <wp:effectExtent l="0" t="0" r="28575" b="19050"/>
              <wp:wrapNone/>
              <wp:docPr id="1210202601" name="Conector recto 1"/>
              <wp:cNvGraphicFramePr/>
              <a:graphic xmlns:a="http://schemas.openxmlformats.org/drawingml/2006/main">
                <a:graphicData uri="http://schemas.microsoft.com/office/word/2010/wordprocessingShape">
                  <wps:wsp>
                    <wps:cNvCnPr/>
                    <wps:spPr>
                      <a:xfrm flipV="1">
                        <a:off x="0" y="0"/>
                        <a:ext cx="6924675" cy="190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40BAAF"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9.95pt" to="543.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" strokecolor="#196b24 [3206]"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4A7"/>
    <w:multiLevelType w:val="multilevel"/>
    <w:tmpl w:val="ECA4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26ACC"/>
    <w:multiLevelType w:val="multilevel"/>
    <w:tmpl w:val="AA56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959FB"/>
    <w:multiLevelType w:val="hybridMultilevel"/>
    <w:tmpl w:val="73AAC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10A5C"/>
    <w:multiLevelType w:val="hybridMultilevel"/>
    <w:tmpl w:val="5EAA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463EA"/>
    <w:multiLevelType w:val="hybridMultilevel"/>
    <w:tmpl w:val="481E11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675F24"/>
    <w:multiLevelType w:val="multilevel"/>
    <w:tmpl w:val="75467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4"/>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F0891"/>
    <w:multiLevelType w:val="multilevel"/>
    <w:tmpl w:val="A09E75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56145CF"/>
    <w:multiLevelType w:val="multilevel"/>
    <w:tmpl w:val="AA423DF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AC0A8C"/>
    <w:multiLevelType w:val="multilevel"/>
    <w:tmpl w:val="8296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2A59F0"/>
    <w:multiLevelType w:val="multilevel"/>
    <w:tmpl w:val="4A86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14AF1"/>
    <w:multiLevelType w:val="multilevel"/>
    <w:tmpl w:val="6350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B021F"/>
    <w:multiLevelType w:val="multilevel"/>
    <w:tmpl w:val="F90C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A3663A"/>
    <w:multiLevelType w:val="hybridMultilevel"/>
    <w:tmpl w:val="2AFE95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F668FD"/>
    <w:multiLevelType w:val="multilevel"/>
    <w:tmpl w:val="091E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504E9"/>
    <w:multiLevelType w:val="multilevel"/>
    <w:tmpl w:val="136C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A24700"/>
    <w:multiLevelType w:val="hybridMultilevel"/>
    <w:tmpl w:val="0A4EC6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B75460"/>
    <w:multiLevelType w:val="multilevel"/>
    <w:tmpl w:val="7AB4A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180971"/>
    <w:multiLevelType w:val="multilevel"/>
    <w:tmpl w:val="D494B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936FA8"/>
    <w:multiLevelType w:val="hybridMultilevel"/>
    <w:tmpl w:val="84C269D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881A28"/>
    <w:multiLevelType w:val="multilevel"/>
    <w:tmpl w:val="3812869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5A5039"/>
    <w:multiLevelType w:val="hybridMultilevel"/>
    <w:tmpl w:val="12EE7480"/>
    <w:lvl w:ilvl="0" w:tplc="08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1" w15:restartNumberingAfterBreak="0">
    <w:nsid w:val="584A673E"/>
    <w:multiLevelType w:val="hybridMultilevel"/>
    <w:tmpl w:val="CE760C0C"/>
    <w:lvl w:ilvl="0" w:tplc="1E589B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8C4379"/>
    <w:multiLevelType w:val="multilevel"/>
    <w:tmpl w:val="51F80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802FA2"/>
    <w:multiLevelType w:val="hybridMultilevel"/>
    <w:tmpl w:val="07F6D0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BF6BB8"/>
    <w:multiLevelType w:val="multilevel"/>
    <w:tmpl w:val="602C0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0D13CE"/>
    <w:multiLevelType w:val="multilevel"/>
    <w:tmpl w:val="13AC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FA1A68"/>
    <w:multiLevelType w:val="multilevel"/>
    <w:tmpl w:val="FC46CC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D8143E"/>
    <w:multiLevelType w:val="multilevel"/>
    <w:tmpl w:val="84F2A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E278D3"/>
    <w:multiLevelType w:val="hybridMultilevel"/>
    <w:tmpl w:val="FF6C9D7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C26818"/>
    <w:multiLevelType w:val="multilevel"/>
    <w:tmpl w:val="5BA8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F40C91"/>
    <w:multiLevelType w:val="multilevel"/>
    <w:tmpl w:val="9CD4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457003"/>
    <w:multiLevelType w:val="multilevel"/>
    <w:tmpl w:val="FDFC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605E3"/>
    <w:multiLevelType w:val="multilevel"/>
    <w:tmpl w:val="032C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7"/>
  </w:num>
  <w:num w:numId="4">
    <w:abstractNumId w:val="26"/>
  </w:num>
  <w:num w:numId="5">
    <w:abstractNumId w:val="24"/>
  </w:num>
  <w:num w:numId="6">
    <w:abstractNumId w:val="16"/>
  </w:num>
  <w:num w:numId="7">
    <w:abstractNumId w:val="27"/>
  </w:num>
  <w:num w:numId="8">
    <w:abstractNumId w:val="30"/>
  </w:num>
  <w:num w:numId="9">
    <w:abstractNumId w:val="22"/>
  </w:num>
  <w:num w:numId="10">
    <w:abstractNumId w:val="13"/>
  </w:num>
  <w:num w:numId="11">
    <w:abstractNumId w:val="19"/>
  </w:num>
  <w:num w:numId="12">
    <w:abstractNumId w:val="21"/>
  </w:num>
  <w:num w:numId="13">
    <w:abstractNumId w:val="20"/>
  </w:num>
  <w:num w:numId="14">
    <w:abstractNumId w:val="5"/>
  </w:num>
  <w:num w:numId="15">
    <w:abstractNumId w:val="12"/>
  </w:num>
  <w:num w:numId="16">
    <w:abstractNumId w:val="23"/>
  </w:num>
  <w:num w:numId="17">
    <w:abstractNumId w:val="1"/>
  </w:num>
  <w:num w:numId="18">
    <w:abstractNumId w:val="25"/>
  </w:num>
  <w:num w:numId="19">
    <w:abstractNumId w:val="32"/>
  </w:num>
  <w:num w:numId="20">
    <w:abstractNumId w:val="9"/>
  </w:num>
  <w:num w:numId="21">
    <w:abstractNumId w:val="31"/>
  </w:num>
  <w:num w:numId="22">
    <w:abstractNumId w:val="14"/>
  </w:num>
  <w:num w:numId="23">
    <w:abstractNumId w:val="28"/>
  </w:num>
  <w:num w:numId="24">
    <w:abstractNumId w:val="18"/>
  </w:num>
  <w:num w:numId="25">
    <w:abstractNumId w:val="15"/>
  </w:num>
  <w:num w:numId="26">
    <w:abstractNumId w:val="8"/>
  </w:num>
  <w:num w:numId="27">
    <w:abstractNumId w:val="29"/>
  </w:num>
  <w:num w:numId="28">
    <w:abstractNumId w:val="10"/>
  </w:num>
  <w:num w:numId="29">
    <w:abstractNumId w:val="11"/>
  </w:num>
  <w:num w:numId="30">
    <w:abstractNumId w:val="6"/>
  </w:num>
  <w:num w:numId="31">
    <w:abstractNumId w:val="0"/>
  </w:num>
  <w:num w:numId="32">
    <w:abstractNumId w:val="2"/>
  </w:num>
  <w:num w:numId="3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D2"/>
    <w:rsid w:val="0000588D"/>
    <w:rsid w:val="00005A6E"/>
    <w:rsid w:val="000110D0"/>
    <w:rsid w:val="0002336E"/>
    <w:rsid w:val="0002673F"/>
    <w:rsid w:val="000379C9"/>
    <w:rsid w:val="00054C32"/>
    <w:rsid w:val="00055DAF"/>
    <w:rsid w:val="0007120B"/>
    <w:rsid w:val="00074A8A"/>
    <w:rsid w:val="000800A6"/>
    <w:rsid w:val="0008225E"/>
    <w:rsid w:val="000B0273"/>
    <w:rsid w:val="000B1E81"/>
    <w:rsid w:val="000B2492"/>
    <w:rsid w:val="000B5EDE"/>
    <w:rsid w:val="000B751E"/>
    <w:rsid w:val="000C353F"/>
    <w:rsid w:val="000D126A"/>
    <w:rsid w:val="000D1E55"/>
    <w:rsid w:val="000D6794"/>
    <w:rsid w:val="000D6BF8"/>
    <w:rsid w:val="000D716A"/>
    <w:rsid w:val="000E2F13"/>
    <w:rsid w:val="000E7983"/>
    <w:rsid w:val="000F1887"/>
    <w:rsid w:val="001024E7"/>
    <w:rsid w:val="001026C4"/>
    <w:rsid w:val="001043D9"/>
    <w:rsid w:val="00105E57"/>
    <w:rsid w:val="00106E7B"/>
    <w:rsid w:val="00111722"/>
    <w:rsid w:val="00114C88"/>
    <w:rsid w:val="00125ABF"/>
    <w:rsid w:val="001352A2"/>
    <w:rsid w:val="001362A8"/>
    <w:rsid w:val="0014141E"/>
    <w:rsid w:val="00142D95"/>
    <w:rsid w:val="001434CE"/>
    <w:rsid w:val="00151EDD"/>
    <w:rsid w:val="00170188"/>
    <w:rsid w:val="00172CFB"/>
    <w:rsid w:val="00173D5B"/>
    <w:rsid w:val="001757BE"/>
    <w:rsid w:val="00183391"/>
    <w:rsid w:val="001844F2"/>
    <w:rsid w:val="00184832"/>
    <w:rsid w:val="00187580"/>
    <w:rsid w:val="001879B2"/>
    <w:rsid w:val="00192345"/>
    <w:rsid w:val="00195034"/>
    <w:rsid w:val="00197A68"/>
    <w:rsid w:val="001A2B51"/>
    <w:rsid w:val="001A417B"/>
    <w:rsid w:val="001A6E09"/>
    <w:rsid w:val="001A7CEF"/>
    <w:rsid w:val="001B0F28"/>
    <w:rsid w:val="001B23E1"/>
    <w:rsid w:val="001B5617"/>
    <w:rsid w:val="001B6E1F"/>
    <w:rsid w:val="001C74A4"/>
    <w:rsid w:val="001C7778"/>
    <w:rsid w:val="001D34BA"/>
    <w:rsid w:val="001D4A66"/>
    <w:rsid w:val="001D74D3"/>
    <w:rsid w:val="001D76D5"/>
    <w:rsid w:val="001E170E"/>
    <w:rsid w:val="001E534F"/>
    <w:rsid w:val="001E57CD"/>
    <w:rsid w:val="001E61DF"/>
    <w:rsid w:val="001F0A90"/>
    <w:rsid w:val="001F3975"/>
    <w:rsid w:val="001F5F95"/>
    <w:rsid w:val="00200BE8"/>
    <w:rsid w:val="0020133E"/>
    <w:rsid w:val="00203F7C"/>
    <w:rsid w:val="00204519"/>
    <w:rsid w:val="00210FD4"/>
    <w:rsid w:val="00213AE7"/>
    <w:rsid w:val="0021534D"/>
    <w:rsid w:val="0021661E"/>
    <w:rsid w:val="00220CDF"/>
    <w:rsid w:val="002276EC"/>
    <w:rsid w:val="00230B69"/>
    <w:rsid w:val="00231A55"/>
    <w:rsid w:val="00232C43"/>
    <w:rsid w:val="00233581"/>
    <w:rsid w:val="00237533"/>
    <w:rsid w:val="00240042"/>
    <w:rsid w:val="00247A2B"/>
    <w:rsid w:val="00247B76"/>
    <w:rsid w:val="00251965"/>
    <w:rsid w:val="00255210"/>
    <w:rsid w:val="00260582"/>
    <w:rsid w:val="00265FDE"/>
    <w:rsid w:val="00267EF1"/>
    <w:rsid w:val="00270AE7"/>
    <w:rsid w:val="00270DE1"/>
    <w:rsid w:val="00271D1F"/>
    <w:rsid w:val="00273B01"/>
    <w:rsid w:val="002848DC"/>
    <w:rsid w:val="00286001"/>
    <w:rsid w:val="00286DC4"/>
    <w:rsid w:val="00287A73"/>
    <w:rsid w:val="00290BE0"/>
    <w:rsid w:val="002B3896"/>
    <w:rsid w:val="002B7998"/>
    <w:rsid w:val="002C3022"/>
    <w:rsid w:val="002D117D"/>
    <w:rsid w:val="002E0CC9"/>
    <w:rsid w:val="002E5E0C"/>
    <w:rsid w:val="002F18F3"/>
    <w:rsid w:val="002F2A78"/>
    <w:rsid w:val="002F7009"/>
    <w:rsid w:val="00302B9B"/>
    <w:rsid w:val="00305B11"/>
    <w:rsid w:val="00305FB5"/>
    <w:rsid w:val="003121FB"/>
    <w:rsid w:val="00315920"/>
    <w:rsid w:val="00316CA6"/>
    <w:rsid w:val="00326673"/>
    <w:rsid w:val="00330A4C"/>
    <w:rsid w:val="00332EE6"/>
    <w:rsid w:val="00334121"/>
    <w:rsid w:val="00341D05"/>
    <w:rsid w:val="00344581"/>
    <w:rsid w:val="00345230"/>
    <w:rsid w:val="00346550"/>
    <w:rsid w:val="0036219D"/>
    <w:rsid w:val="00380617"/>
    <w:rsid w:val="00384454"/>
    <w:rsid w:val="003A150B"/>
    <w:rsid w:val="003A1AC8"/>
    <w:rsid w:val="003A2135"/>
    <w:rsid w:val="003A26A1"/>
    <w:rsid w:val="003A2ADF"/>
    <w:rsid w:val="003A4F7F"/>
    <w:rsid w:val="003B5540"/>
    <w:rsid w:val="003B60C0"/>
    <w:rsid w:val="003B63BD"/>
    <w:rsid w:val="003C5098"/>
    <w:rsid w:val="003D346B"/>
    <w:rsid w:val="003E02E5"/>
    <w:rsid w:val="003E1C63"/>
    <w:rsid w:val="003E361F"/>
    <w:rsid w:val="003E708B"/>
    <w:rsid w:val="003F225D"/>
    <w:rsid w:val="003F36E1"/>
    <w:rsid w:val="003F7F50"/>
    <w:rsid w:val="004126F4"/>
    <w:rsid w:val="004245CB"/>
    <w:rsid w:val="00427C0A"/>
    <w:rsid w:val="004324C5"/>
    <w:rsid w:val="0044386E"/>
    <w:rsid w:val="00443B32"/>
    <w:rsid w:val="00445497"/>
    <w:rsid w:val="00447424"/>
    <w:rsid w:val="004615F6"/>
    <w:rsid w:val="00462E74"/>
    <w:rsid w:val="00473BFF"/>
    <w:rsid w:val="00474A2F"/>
    <w:rsid w:val="00474E66"/>
    <w:rsid w:val="00475265"/>
    <w:rsid w:val="004863E4"/>
    <w:rsid w:val="00486CDD"/>
    <w:rsid w:val="004916BC"/>
    <w:rsid w:val="00493499"/>
    <w:rsid w:val="004946AC"/>
    <w:rsid w:val="004A035A"/>
    <w:rsid w:val="004A2C0A"/>
    <w:rsid w:val="004A6E7F"/>
    <w:rsid w:val="004B0266"/>
    <w:rsid w:val="004B3C6B"/>
    <w:rsid w:val="004B6333"/>
    <w:rsid w:val="004B72B5"/>
    <w:rsid w:val="004C19D0"/>
    <w:rsid w:val="004C48DD"/>
    <w:rsid w:val="004C79EB"/>
    <w:rsid w:val="004D6446"/>
    <w:rsid w:val="004D713C"/>
    <w:rsid w:val="004E4DB3"/>
    <w:rsid w:val="004E5167"/>
    <w:rsid w:val="004E6984"/>
    <w:rsid w:val="004F0FDC"/>
    <w:rsid w:val="004F1FF8"/>
    <w:rsid w:val="004F386E"/>
    <w:rsid w:val="004F5C2C"/>
    <w:rsid w:val="004F6B87"/>
    <w:rsid w:val="004F6E87"/>
    <w:rsid w:val="00500D75"/>
    <w:rsid w:val="0050328F"/>
    <w:rsid w:val="00510281"/>
    <w:rsid w:val="00512C46"/>
    <w:rsid w:val="00523BA9"/>
    <w:rsid w:val="005246AD"/>
    <w:rsid w:val="005249D7"/>
    <w:rsid w:val="005261B4"/>
    <w:rsid w:val="0054682B"/>
    <w:rsid w:val="00546AA7"/>
    <w:rsid w:val="00551749"/>
    <w:rsid w:val="00561648"/>
    <w:rsid w:val="0057025C"/>
    <w:rsid w:val="00571665"/>
    <w:rsid w:val="00573E02"/>
    <w:rsid w:val="00577366"/>
    <w:rsid w:val="00580A89"/>
    <w:rsid w:val="00581A70"/>
    <w:rsid w:val="00597855"/>
    <w:rsid w:val="005A5B54"/>
    <w:rsid w:val="005A7C8D"/>
    <w:rsid w:val="005B1A4A"/>
    <w:rsid w:val="005B485C"/>
    <w:rsid w:val="005B59B4"/>
    <w:rsid w:val="005B5A9C"/>
    <w:rsid w:val="005B7EBE"/>
    <w:rsid w:val="005C1EE5"/>
    <w:rsid w:val="005C6146"/>
    <w:rsid w:val="005C6920"/>
    <w:rsid w:val="005D5C04"/>
    <w:rsid w:val="005E13BA"/>
    <w:rsid w:val="005E2252"/>
    <w:rsid w:val="005E7409"/>
    <w:rsid w:val="005F162D"/>
    <w:rsid w:val="005F2979"/>
    <w:rsid w:val="00603281"/>
    <w:rsid w:val="00604CF3"/>
    <w:rsid w:val="00606A3B"/>
    <w:rsid w:val="0060727A"/>
    <w:rsid w:val="00607CC4"/>
    <w:rsid w:val="00610BC0"/>
    <w:rsid w:val="00617022"/>
    <w:rsid w:val="00617093"/>
    <w:rsid w:val="0062255D"/>
    <w:rsid w:val="006249E7"/>
    <w:rsid w:val="00640261"/>
    <w:rsid w:val="006427F0"/>
    <w:rsid w:val="0064509B"/>
    <w:rsid w:val="00660B3B"/>
    <w:rsid w:val="00671697"/>
    <w:rsid w:val="006830A3"/>
    <w:rsid w:val="006A18BE"/>
    <w:rsid w:val="006B3F00"/>
    <w:rsid w:val="006C4A24"/>
    <w:rsid w:val="006E0810"/>
    <w:rsid w:val="006F22D4"/>
    <w:rsid w:val="006F4ED3"/>
    <w:rsid w:val="00700CE9"/>
    <w:rsid w:val="007060D6"/>
    <w:rsid w:val="007118EA"/>
    <w:rsid w:val="007150EE"/>
    <w:rsid w:val="0072125E"/>
    <w:rsid w:val="00727703"/>
    <w:rsid w:val="00733383"/>
    <w:rsid w:val="00735821"/>
    <w:rsid w:val="00742B91"/>
    <w:rsid w:val="00744FA1"/>
    <w:rsid w:val="00745D56"/>
    <w:rsid w:val="0074741B"/>
    <w:rsid w:val="007539D9"/>
    <w:rsid w:val="007568D3"/>
    <w:rsid w:val="00760CFC"/>
    <w:rsid w:val="00761909"/>
    <w:rsid w:val="00762251"/>
    <w:rsid w:val="00762679"/>
    <w:rsid w:val="007636B7"/>
    <w:rsid w:val="00765053"/>
    <w:rsid w:val="0076561A"/>
    <w:rsid w:val="00766157"/>
    <w:rsid w:val="007661FC"/>
    <w:rsid w:val="00777E2C"/>
    <w:rsid w:val="00781C70"/>
    <w:rsid w:val="007821BD"/>
    <w:rsid w:val="00786106"/>
    <w:rsid w:val="007922D1"/>
    <w:rsid w:val="00792CD9"/>
    <w:rsid w:val="00793452"/>
    <w:rsid w:val="007A0BF0"/>
    <w:rsid w:val="007B5D33"/>
    <w:rsid w:val="007C14F1"/>
    <w:rsid w:val="007C5F99"/>
    <w:rsid w:val="007C6AFA"/>
    <w:rsid w:val="007C7BBE"/>
    <w:rsid w:val="007D0B3D"/>
    <w:rsid w:val="007D1B57"/>
    <w:rsid w:val="007D2DDC"/>
    <w:rsid w:val="007D3CA6"/>
    <w:rsid w:val="007D4992"/>
    <w:rsid w:val="007D70F8"/>
    <w:rsid w:val="007D74A3"/>
    <w:rsid w:val="007D77BC"/>
    <w:rsid w:val="007E3C41"/>
    <w:rsid w:val="007E4E2C"/>
    <w:rsid w:val="007E5705"/>
    <w:rsid w:val="007F1BAA"/>
    <w:rsid w:val="007F4584"/>
    <w:rsid w:val="007F50EC"/>
    <w:rsid w:val="008019CB"/>
    <w:rsid w:val="00804117"/>
    <w:rsid w:val="00804AB3"/>
    <w:rsid w:val="00805601"/>
    <w:rsid w:val="0081171F"/>
    <w:rsid w:val="00812713"/>
    <w:rsid w:val="00813BDA"/>
    <w:rsid w:val="0082261C"/>
    <w:rsid w:val="00832767"/>
    <w:rsid w:val="00832A68"/>
    <w:rsid w:val="008416DF"/>
    <w:rsid w:val="0084384C"/>
    <w:rsid w:val="00845543"/>
    <w:rsid w:val="0085450B"/>
    <w:rsid w:val="00856E47"/>
    <w:rsid w:val="00873440"/>
    <w:rsid w:val="00884F4E"/>
    <w:rsid w:val="00890365"/>
    <w:rsid w:val="0089065E"/>
    <w:rsid w:val="00893674"/>
    <w:rsid w:val="0089657D"/>
    <w:rsid w:val="008A3346"/>
    <w:rsid w:val="008A3421"/>
    <w:rsid w:val="008B2818"/>
    <w:rsid w:val="008C34B3"/>
    <w:rsid w:val="008C38B1"/>
    <w:rsid w:val="008D2D67"/>
    <w:rsid w:val="008D5E2A"/>
    <w:rsid w:val="008E3822"/>
    <w:rsid w:val="008E43D8"/>
    <w:rsid w:val="00903A70"/>
    <w:rsid w:val="00915AD3"/>
    <w:rsid w:val="0092055A"/>
    <w:rsid w:val="009212F3"/>
    <w:rsid w:val="00923B04"/>
    <w:rsid w:val="00923D91"/>
    <w:rsid w:val="009248B8"/>
    <w:rsid w:val="00926EA0"/>
    <w:rsid w:val="00936BE3"/>
    <w:rsid w:val="00937F67"/>
    <w:rsid w:val="009458FA"/>
    <w:rsid w:val="00955BE1"/>
    <w:rsid w:val="009824D6"/>
    <w:rsid w:val="0099155E"/>
    <w:rsid w:val="009A28C9"/>
    <w:rsid w:val="009A2F6B"/>
    <w:rsid w:val="009A6468"/>
    <w:rsid w:val="009A69C4"/>
    <w:rsid w:val="009B301B"/>
    <w:rsid w:val="009B6212"/>
    <w:rsid w:val="009B6E52"/>
    <w:rsid w:val="009C0B7E"/>
    <w:rsid w:val="009C4196"/>
    <w:rsid w:val="009C4F9C"/>
    <w:rsid w:val="009C516A"/>
    <w:rsid w:val="009C65DA"/>
    <w:rsid w:val="009C7F7E"/>
    <w:rsid w:val="009D1ADF"/>
    <w:rsid w:val="009E2FB3"/>
    <w:rsid w:val="009E304B"/>
    <w:rsid w:val="009E38FD"/>
    <w:rsid w:val="009E4533"/>
    <w:rsid w:val="009E53C2"/>
    <w:rsid w:val="009F5E14"/>
    <w:rsid w:val="009F7A6D"/>
    <w:rsid w:val="00A01E4E"/>
    <w:rsid w:val="00A034A5"/>
    <w:rsid w:val="00A11427"/>
    <w:rsid w:val="00A15697"/>
    <w:rsid w:val="00A176E3"/>
    <w:rsid w:val="00A20F99"/>
    <w:rsid w:val="00A2335D"/>
    <w:rsid w:val="00A272A2"/>
    <w:rsid w:val="00A33913"/>
    <w:rsid w:val="00A3468B"/>
    <w:rsid w:val="00A363FC"/>
    <w:rsid w:val="00A56451"/>
    <w:rsid w:val="00A5743D"/>
    <w:rsid w:val="00A610A1"/>
    <w:rsid w:val="00A61E40"/>
    <w:rsid w:val="00A63430"/>
    <w:rsid w:val="00A708BC"/>
    <w:rsid w:val="00A80EB1"/>
    <w:rsid w:val="00A86C17"/>
    <w:rsid w:val="00A9071F"/>
    <w:rsid w:val="00A91041"/>
    <w:rsid w:val="00A97F9A"/>
    <w:rsid w:val="00AA12AE"/>
    <w:rsid w:val="00AA4FF3"/>
    <w:rsid w:val="00AA7D08"/>
    <w:rsid w:val="00AB05C7"/>
    <w:rsid w:val="00AB0B31"/>
    <w:rsid w:val="00AB3A12"/>
    <w:rsid w:val="00AB4AA2"/>
    <w:rsid w:val="00AB599C"/>
    <w:rsid w:val="00AC05F9"/>
    <w:rsid w:val="00AC0679"/>
    <w:rsid w:val="00AC1043"/>
    <w:rsid w:val="00AC1564"/>
    <w:rsid w:val="00AC583B"/>
    <w:rsid w:val="00AC6241"/>
    <w:rsid w:val="00AD749A"/>
    <w:rsid w:val="00AF11B1"/>
    <w:rsid w:val="00AF14EE"/>
    <w:rsid w:val="00AF789E"/>
    <w:rsid w:val="00AF7904"/>
    <w:rsid w:val="00B024F0"/>
    <w:rsid w:val="00B0488A"/>
    <w:rsid w:val="00B152DB"/>
    <w:rsid w:val="00B173D2"/>
    <w:rsid w:val="00B176DE"/>
    <w:rsid w:val="00B2529C"/>
    <w:rsid w:val="00B31230"/>
    <w:rsid w:val="00B3363F"/>
    <w:rsid w:val="00B33989"/>
    <w:rsid w:val="00B36FEE"/>
    <w:rsid w:val="00B3796F"/>
    <w:rsid w:val="00B4098C"/>
    <w:rsid w:val="00B4738C"/>
    <w:rsid w:val="00B51D81"/>
    <w:rsid w:val="00B54E2D"/>
    <w:rsid w:val="00B806DE"/>
    <w:rsid w:val="00B821D6"/>
    <w:rsid w:val="00B82C3E"/>
    <w:rsid w:val="00B91365"/>
    <w:rsid w:val="00B9210B"/>
    <w:rsid w:val="00B95CBC"/>
    <w:rsid w:val="00BB127D"/>
    <w:rsid w:val="00BB704D"/>
    <w:rsid w:val="00BC55AB"/>
    <w:rsid w:val="00BD2E33"/>
    <w:rsid w:val="00BD4A2A"/>
    <w:rsid w:val="00BE1FBC"/>
    <w:rsid w:val="00BE433A"/>
    <w:rsid w:val="00BE7AED"/>
    <w:rsid w:val="00BF28FB"/>
    <w:rsid w:val="00BF44BA"/>
    <w:rsid w:val="00BF519F"/>
    <w:rsid w:val="00C00A3C"/>
    <w:rsid w:val="00C03E05"/>
    <w:rsid w:val="00C07005"/>
    <w:rsid w:val="00C07C2A"/>
    <w:rsid w:val="00C1416B"/>
    <w:rsid w:val="00C159E9"/>
    <w:rsid w:val="00C20101"/>
    <w:rsid w:val="00C24DCF"/>
    <w:rsid w:val="00C27751"/>
    <w:rsid w:val="00C328E1"/>
    <w:rsid w:val="00C40F9B"/>
    <w:rsid w:val="00C416CF"/>
    <w:rsid w:val="00C41F5F"/>
    <w:rsid w:val="00C44CDF"/>
    <w:rsid w:val="00C475AF"/>
    <w:rsid w:val="00C51441"/>
    <w:rsid w:val="00C52BE1"/>
    <w:rsid w:val="00C57386"/>
    <w:rsid w:val="00C5798D"/>
    <w:rsid w:val="00C6481C"/>
    <w:rsid w:val="00C8147E"/>
    <w:rsid w:val="00C81FE9"/>
    <w:rsid w:val="00C8225E"/>
    <w:rsid w:val="00C84032"/>
    <w:rsid w:val="00C96592"/>
    <w:rsid w:val="00CB53BB"/>
    <w:rsid w:val="00CB64B4"/>
    <w:rsid w:val="00CB6BFE"/>
    <w:rsid w:val="00CB7FCF"/>
    <w:rsid w:val="00CD4E5F"/>
    <w:rsid w:val="00CD5A51"/>
    <w:rsid w:val="00CD729D"/>
    <w:rsid w:val="00CD7CF0"/>
    <w:rsid w:val="00CE1EB9"/>
    <w:rsid w:val="00CE4D8C"/>
    <w:rsid w:val="00D00504"/>
    <w:rsid w:val="00D05044"/>
    <w:rsid w:val="00D0629D"/>
    <w:rsid w:val="00D0670F"/>
    <w:rsid w:val="00D06946"/>
    <w:rsid w:val="00D11044"/>
    <w:rsid w:val="00D161F6"/>
    <w:rsid w:val="00D164B1"/>
    <w:rsid w:val="00D216B5"/>
    <w:rsid w:val="00D245BB"/>
    <w:rsid w:val="00D4122C"/>
    <w:rsid w:val="00D41968"/>
    <w:rsid w:val="00D52A4B"/>
    <w:rsid w:val="00D537C5"/>
    <w:rsid w:val="00D53EA9"/>
    <w:rsid w:val="00D54788"/>
    <w:rsid w:val="00D61728"/>
    <w:rsid w:val="00D71CD4"/>
    <w:rsid w:val="00D8562E"/>
    <w:rsid w:val="00D871C8"/>
    <w:rsid w:val="00D96FF4"/>
    <w:rsid w:val="00DA2456"/>
    <w:rsid w:val="00DA3248"/>
    <w:rsid w:val="00DB1113"/>
    <w:rsid w:val="00DB2AFF"/>
    <w:rsid w:val="00DB44E3"/>
    <w:rsid w:val="00DB7452"/>
    <w:rsid w:val="00DC6966"/>
    <w:rsid w:val="00DD5EF7"/>
    <w:rsid w:val="00DF2FCF"/>
    <w:rsid w:val="00DF750E"/>
    <w:rsid w:val="00E01C07"/>
    <w:rsid w:val="00E0222A"/>
    <w:rsid w:val="00E06F67"/>
    <w:rsid w:val="00E07433"/>
    <w:rsid w:val="00E122E1"/>
    <w:rsid w:val="00E12A8F"/>
    <w:rsid w:val="00E137B1"/>
    <w:rsid w:val="00E152BC"/>
    <w:rsid w:val="00E15813"/>
    <w:rsid w:val="00E17BED"/>
    <w:rsid w:val="00E21056"/>
    <w:rsid w:val="00E2640D"/>
    <w:rsid w:val="00E27377"/>
    <w:rsid w:val="00E3044C"/>
    <w:rsid w:val="00E33BE3"/>
    <w:rsid w:val="00E43441"/>
    <w:rsid w:val="00E4348B"/>
    <w:rsid w:val="00E51D82"/>
    <w:rsid w:val="00E56A2C"/>
    <w:rsid w:val="00E60783"/>
    <w:rsid w:val="00E66971"/>
    <w:rsid w:val="00E70A97"/>
    <w:rsid w:val="00E72B0C"/>
    <w:rsid w:val="00E8037B"/>
    <w:rsid w:val="00E8100E"/>
    <w:rsid w:val="00E81718"/>
    <w:rsid w:val="00E9506E"/>
    <w:rsid w:val="00EA311D"/>
    <w:rsid w:val="00EA4203"/>
    <w:rsid w:val="00EC1A75"/>
    <w:rsid w:val="00EC3AD9"/>
    <w:rsid w:val="00ED5E4F"/>
    <w:rsid w:val="00ED7F26"/>
    <w:rsid w:val="00EE4B94"/>
    <w:rsid w:val="00EE5B60"/>
    <w:rsid w:val="00F00672"/>
    <w:rsid w:val="00F05F4F"/>
    <w:rsid w:val="00F06186"/>
    <w:rsid w:val="00F06917"/>
    <w:rsid w:val="00F07D28"/>
    <w:rsid w:val="00F10992"/>
    <w:rsid w:val="00F10E3D"/>
    <w:rsid w:val="00F132CB"/>
    <w:rsid w:val="00F22F53"/>
    <w:rsid w:val="00F23DC2"/>
    <w:rsid w:val="00F2657A"/>
    <w:rsid w:val="00F30DC7"/>
    <w:rsid w:val="00F462FC"/>
    <w:rsid w:val="00F471A4"/>
    <w:rsid w:val="00F51E07"/>
    <w:rsid w:val="00F55A0A"/>
    <w:rsid w:val="00F61348"/>
    <w:rsid w:val="00F65880"/>
    <w:rsid w:val="00F73B8C"/>
    <w:rsid w:val="00F76329"/>
    <w:rsid w:val="00F818FA"/>
    <w:rsid w:val="00F92DB8"/>
    <w:rsid w:val="00F941A2"/>
    <w:rsid w:val="00F96893"/>
    <w:rsid w:val="00FA4CBA"/>
    <w:rsid w:val="00FA7174"/>
    <w:rsid w:val="00FB25C7"/>
    <w:rsid w:val="00FB7B87"/>
    <w:rsid w:val="00FC43BE"/>
    <w:rsid w:val="00FC5554"/>
    <w:rsid w:val="00FC7A93"/>
    <w:rsid w:val="00FD2446"/>
    <w:rsid w:val="00FD4CC1"/>
    <w:rsid w:val="00FE423E"/>
    <w:rsid w:val="00FE7F36"/>
    <w:rsid w:val="00FF123A"/>
    <w:rsid w:val="00FF70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9009D40"/>
  <w15:chartTrackingRefBased/>
  <w15:docId w15:val="{AE128D08-5D51-4933-AA7D-DBB3555E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BE"/>
  </w:style>
  <w:style w:type="paragraph" w:styleId="Ttulo1">
    <w:name w:val="heading 1"/>
    <w:basedOn w:val="Normal"/>
    <w:next w:val="Normal"/>
    <w:link w:val="Ttulo1Car"/>
    <w:uiPriority w:val="9"/>
    <w:qFormat/>
    <w:rsid w:val="00B17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17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173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73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73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73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73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73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73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73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173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173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73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73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73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73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73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73D2"/>
    <w:rPr>
      <w:rFonts w:eastAsiaTheme="majorEastAsia" w:cstheme="majorBidi"/>
      <w:color w:val="272727" w:themeColor="text1" w:themeTint="D8"/>
    </w:rPr>
  </w:style>
  <w:style w:type="paragraph" w:styleId="Ttulo">
    <w:name w:val="Title"/>
    <w:basedOn w:val="Normal"/>
    <w:next w:val="Normal"/>
    <w:link w:val="TtuloCar"/>
    <w:uiPriority w:val="10"/>
    <w:qFormat/>
    <w:rsid w:val="00B17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73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73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73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73D2"/>
    <w:pPr>
      <w:spacing w:before="160"/>
      <w:jc w:val="center"/>
    </w:pPr>
    <w:rPr>
      <w:i/>
      <w:iCs/>
      <w:color w:val="404040" w:themeColor="text1" w:themeTint="BF"/>
    </w:rPr>
  </w:style>
  <w:style w:type="character" w:customStyle="1" w:styleId="CitaCar">
    <w:name w:val="Cita Car"/>
    <w:basedOn w:val="Fuentedeprrafopredeter"/>
    <w:link w:val="Cita"/>
    <w:uiPriority w:val="29"/>
    <w:rsid w:val="00B173D2"/>
    <w:rPr>
      <w:i/>
      <w:iCs/>
      <w:color w:val="404040" w:themeColor="text1" w:themeTint="BF"/>
    </w:rPr>
  </w:style>
  <w:style w:type="paragraph" w:styleId="Prrafodelista">
    <w:name w:val="List Paragraph"/>
    <w:basedOn w:val="Normal"/>
    <w:uiPriority w:val="34"/>
    <w:qFormat/>
    <w:rsid w:val="00B173D2"/>
    <w:pPr>
      <w:ind w:left="720"/>
      <w:contextualSpacing/>
    </w:pPr>
  </w:style>
  <w:style w:type="character" w:styleId="nfasisintenso">
    <w:name w:val="Intense Emphasis"/>
    <w:basedOn w:val="Fuentedeprrafopredeter"/>
    <w:uiPriority w:val="21"/>
    <w:qFormat/>
    <w:rsid w:val="00B173D2"/>
    <w:rPr>
      <w:i/>
      <w:iCs/>
      <w:color w:val="0F4761" w:themeColor="accent1" w:themeShade="BF"/>
    </w:rPr>
  </w:style>
  <w:style w:type="paragraph" w:styleId="Citadestacada">
    <w:name w:val="Intense Quote"/>
    <w:basedOn w:val="Normal"/>
    <w:next w:val="Normal"/>
    <w:link w:val="CitadestacadaCar"/>
    <w:uiPriority w:val="30"/>
    <w:qFormat/>
    <w:rsid w:val="00B17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73D2"/>
    <w:rPr>
      <w:i/>
      <w:iCs/>
      <w:color w:val="0F4761" w:themeColor="accent1" w:themeShade="BF"/>
    </w:rPr>
  </w:style>
  <w:style w:type="character" w:styleId="Referenciaintensa">
    <w:name w:val="Intense Reference"/>
    <w:basedOn w:val="Fuentedeprrafopredeter"/>
    <w:uiPriority w:val="32"/>
    <w:qFormat/>
    <w:rsid w:val="00B173D2"/>
    <w:rPr>
      <w:b/>
      <w:bCs/>
      <w:smallCaps/>
      <w:color w:val="0F4761" w:themeColor="accent1" w:themeShade="BF"/>
      <w:spacing w:val="5"/>
    </w:rPr>
  </w:style>
  <w:style w:type="paragraph" w:styleId="Encabezado">
    <w:name w:val="header"/>
    <w:basedOn w:val="Normal"/>
    <w:link w:val="EncabezadoCar"/>
    <w:uiPriority w:val="99"/>
    <w:unhideWhenUsed/>
    <w:rsid w:val="00B173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73D2"/>
  </w:style>
  <w:style w:type="paragraph" w:styleId="Piedepgina">
    <w:name w:val="footer"/>
    <w:basedOn w:val="Normal"/>
    <w:link w:val="PiedepginaCar"/>
    <w:uiPriority w:val="99"/>
    <w:unhideWhenUsed/>
    <w:rsid w:val="00B173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3D2"/>
  </w:style>
  <w:style w:type="paragraph" w:styleId="NormalWeb">
    <w:name w:val="Normal (Web)"/>
    <w:basedOn w:val="Normal"/>
    <w:uiPriority w:val="99"/>
    <w:unhideWhenUsed/>
    <w:rsid w:val="00315920"/>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table" w:styleId="Tabladecuadrcula1clara">
    <w:name w:val="Grid Table 1 Light"/>
    <w:basedOn w:val="Tablanormal"/>
    <w:uiPriority w:val="46"/>
    <w:rsid w:val="00A272A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60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832767"/>
    <w:rPr>
      <w:rFonts w:ascii="Times New Roman" w:eastAsia="Times New Roman" w:hAnsi="Times New Roman" w:cs="Times New Roman"/>
      <w:sz w:val="22"/>
      <w:szCs w:val="22"/>
    </w:rPr>
  </w:style>
  <w:style w:type="paragraph" w:styleId="Sinespaciado">
    <w:name w:val="No Spacing"/>
    <w:link w:val="SinespaciadoCar"/>
    <w:uiPriority w:val="1"/>
    <w:qFormat/>
    <w:rsid w:val="00832767"/>
    <w:pPr>
      <w:spacing w:after="0" w:line="240" w:lineRule="auto"/>
    </w:pPr>
    <w:rPr>
      <w:rFonts w:ascii="Times New Roman" w:eastAsia="Times New Roman" w:hAnsi="Times New Roman" w:cs="Times New Roman"/>
      <w:sz w:val="22"/>
      <w:szCs w:val="22"/>
    </w:rPr>
  </w:style>
  <w:style w:type="paragraph" w:customStyle="1" w:styleId="Sinespaciado1">
    <w:name w:val="Sin espaciado1"/>
    <w:next w:val="Sinespaciado"/>
    <w:uiPriority w:val="99"/>
    <w:qFormat/>
    <w:rsid w:val="00832767"/>
    <w:pPr>
      <w:spacing w:after="0" w:line="240" w:lineRule="auto"/>
    </w:pPr>
    <w:rPr>
      <w:rFonts w:ascii="Calibri" w:eastAsia="Times New Roman" w:hAnsi="Calibri" w:cs="Times New Roman"/>
      <w:kern w:val="0"/>
      <w:sz w:val="22"/>
      <w:szCs w:val="22"/>
      <w:lang w:eastAsia="es-MX"/>
      <w14:ligatures w14:val="none"/>
    </w:rPr>
  </w:style>
  <w:style w:type="table" w:styleId="Tabladecuadrcula1clara-nfasis1">
    <w:name w:val="Grid Table 1 Light Accent 1"/>
    <w:basedOn w:val="Tablanormal"/>
    <w:uiPriority w:val="46"/>
    <w:rsid w:val="00C5144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B3796F"/>
    <w:rPr>
      <w:b/>
      <w:bCs/>
    </w:rPr>
  </w:style>
  <w:style w:type="character" w:styleId="Hipervnculo">
    <w:name w:val="Hyperlink"/>
    <w:basedOn w:val="Fuentedeprrafopredeter"/>
    <w:uiPriority w:val="99"/>
    <w:semiHidden/>
    <w:unhideWhenUsed/>
    <w:rsid w:val="00B3796F"/>
    <w:rPr>
      <w:color w:val="0000FF"/>
      <w:u w:val="single"/>
    </w:rPr>
  </w:style>
  <w:style w:type="paragraph" w:customStyle="1" w:styleId="has-text-align-center">
    <w:name w:val="has-text-align-center"/>
    <w:basedOn w:val="Normal"/>
    <w:rsid w:val="00B3796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textoblanco">
    <w:name w:val="textoblanco"/>
    <w:basedOn w:val="Normal"/>
    <w:rsid w:val="00B3796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textoblanco1">
    <w:name w:val="textoblanco1"/>
    <w:basedOn w:val="Fuentedeprrafopredeter"/>
    <w:rsid w:val="00B3796F"/>
  </w:style>
  <w:style w:type="character" w:styleId="nfasis">
    <w:name w:val="Emphasis"/>
    <w:basedOn w:val="Fuentedeprrafopredeter"/>
    <w:uiPriority w:val="20"/>
    <w:qFormat/>
    <w:rsid w:val="00B3796F"/>
    <w:rPr>
      <w:i/>
      <w:iCs/>
    </w:rPr>
  </w:style>
  <w:style w:type="character" w:customStyle="1" w:styleId="Textodemarcadordeposicin">
    <w:name w:val="Texto de marcador de posición"/>
    <w:basedOn w:val="Fuentedeprrafopredeter"/>
    <w:uiPriority w:val="99"/>
    <w:semiHidden/>
    <w:rsid w:val="00384454"/>
    <w:rPr>
      <w:color w:val="808080"/>
    </w:rPr>
  </w:style>
  <w:style w:type="paragraph" w:styleId="Textodeglobo">
    <w:name w:val="Balloon Text"/>
    <w:basedOn w:val="Normal"/>
    <w:link w:val="TextodegloboCar"/>
    <w:uiPriority w:val="99"/>
    <w:semiHidden/>
    <w:unhideWhenUsed/>
    <w:rsid w:val="003844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4454"/>
    <w:rPr>
      <w:rFonts w:ascii="Segoe UI" w:hAnsi="Segoe UI" w:cs="Segoe UI"/>
      <w:sz w:val="18"/>
      <w:szCs w:val="18"/>
    </w:rPr>
  </w:style>
  <w:style w:type="table" w:styleId="Tabladecuadrcula2">
    <w:name w:val="Grid Table 2"/>
    <w:basedOn w:val="Tablanormal"/>
    <w:uiPriority w:val="47"/>
    <w:rsid w:val="004F1FF8"/>
    <w:pPr>
      <w:spacing w:after="0" w:line="240" w:lineRule="auto"/>
    </w:pPr>
    <w:rPr>
      <w:kern w:val="0"/>
      <w:sz w:val="22"/>
      <w:szCs w:val="22"/>
      <w:lang w:val="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778">
      <w:bodyDiv w:val="1"/>
      <w:marLeft w:val="0"/>
      <w:marRight w:val="0"/>
      <w:marTop w:val="0"/>
      <w:marBottom w:val="0"/>
      <w:divBdr>
        <w:top w:val="none" w:sz="0" w:space="0" w:color="auto"/>
        <w:left w:val="none" w:sz="0" w:space="0" w:color="auto"/>
        <w:bottom w:val="none" w:sz="0" w:space="0" w:color="auto"/>
        <w:right w:val="none" w:sz="0" w:space="0" w:color="auto"/>
      </w:divBdr>
    </w:div>
    <w:div w:id="9256883">
      <w:bodyDiv w:val="1"/>
      <w:marLeft w:val="0"/>
      <w:marRight w:val="0"/>
      <w:marTop w:val="0"/>
      <w:marBottom w:val="0"/>
      <w:divBdr>
        <w:top w:val="none" w:sz="0" w:space="0" w:color="auto"/>
        <w:left w:val="none" w:sz="0" w:space="0" w:color="auto"/>
        <w:bottom w:val="none" w:sz="0" w:space="0" w:color="auto"/>
        <w:right w:val="none" w:sz="0" w:space="0" w:color="auto"/>
      </w:divBdr>
    </w:div>
    <w:div w:id="47611775">
      <w:bodyDiv w:val="1"/>
      <w:marLeft w:val="0"/>
      <w:marRight w:val="0"/>
      <w:marTop w:val="0"/>
      <w:marBottom w:val="0"/>
      <w:divBdr>
        <w:top w:val="none" w:sz="0" w:space="0" w:color="auto"/>
        <w:left w:val="none" w:sz="0" w:space="0" w:color="auto"/>
        <w:bottom w:val="none" w:sz="0" w:space="0" w:color="auto"/>
        <w:right w:val="none" w:sz="0" w:space="0" w:color="auto"/>
      </w:divBdr>
    </w:div>
    <w:div w:id="59251463">
      <w:bodyDiv w:val="1"/>
      <w:marLeft w:val="0"/>
      <w:marRight w:val="0"/>
      <w:marTop w:val="0"/>
      <w:marBottom w:val="0"/>
      <w:divBdr>
        <w:top w:val="none" w:sz="0" w:space="0" w:color="auto"/>
        <w:left w:val="none" w:sz="0" w:space="0" w:color="auto"/>
        <w:bottom w:val="none" w:sz="0" w:space="0" w:color="auto"/>
        <w:right w:val="none" w:sz="0" w:space="0" w:color="auto"/>
      </w:divBdr>
    </w:div>
    <w:div w:id="59325926">
      <w:bodyDiv w:val="1"/>
      <w:marLeft w:val="0"/>
      <w:marRight w:val="0"/>
      <w:marTop w:val="0"/>
      <w:marBottom w:val="0"/>
      <w:divBdr>
        <w:top w:val="none" w:sz="0" w:space="0" w:color="auto"/>
        <w:left w:val="none" w:sz="0" w:space="0" w:color="auto"/>
        <w:bottom w:val="none" w:sz="0" w:space="0" w:color="auto"/>
        <w:right w:val="none" w:sz="0" w:space="0" w:color="auto"/>
      </w:divBdr>
    </w:div>
    <w:div w:id="62720009">
      <w:bodyDiv w:val="1"/>
      <w:marLeft w:val="0"/>
      <w:marRight w:val="0"/>
      <w:marTop w:val="0"/>
      <w:marBottom w:val="0"/>
      <w:divBdr>
        <w:top w:val="none" w:sz="0" w:space="0" w:color="auto"/>
        <w:left w:val="none" w:sz="0" w:space="0" w:color="auto"/>
        <w:bottom w:val="none" w:sz="0" w:space="0" w:color="auto"/>
        <w:right w:val="none" w:sz="0" w:space="0" w:color="auto"/>
      </w:divBdr>
    </w:div>
    <w:div w:id="64037408">
      <w:bodyDiv w:val="1"/>
      <w:marLeft w:val="0"/>
      <w:marRight w:val="0"/>
      <w:marTop w:val="0"/>
      <w:marBottom w:val="0"/>
      <w:divBdr>
        <w:top w:val="none" w:sz="0" w:space="0" w:color="auto"/>
        <w:left w:val="none" w:sz="0" w:space="0" w:color="auto"/>
        <w:bottom w:val="none" w:sz="0" w:space="0" w:color="auto"/>
        <w:right w:val="none" w:sz="0" w:space="0" w:color="auto"/>
      </w:divBdr>
    </w:div>
    <w:div w:id="74085626">
      <w:bodyDiv w:val="1"/>
      <w:marLeft w:val="0"/>
      <w:marRight w:val="0"/>
      <w:marTop w:val="0"/>
      <w:marBottom w:val="0"/>
      <w:divBdr>
        <w:top w:val="none" w:sz="0" w:space="0" w:color="auto"/>
        <w:left w:val="none" w:sz="0" w:space="0" w:color="auto"/>
        <w:bottom w:val="none" w:sz="0" w:space="0" w:color="auto"/>
        <w:right w:val="none" w:sz="0" w:space="0" w:color="auto"/>
      </w:divBdr>
    </w:div>
    <w:div w:id="78644038">
      <w:bodyDiv w:val="1"/>
      <w:marLeft w:val="0"/>
      <w:marRight w:val="0"/>
      <w:marTop w:val="0"/>
      <w:marBottom w:val="0"/>
      <w:divBdr>
        <w:top w:val="none" w:sz="0" w:space="0" w:color="auto"/>
        <w:left w:val="none" w:sz="0" w:space="0" w:color="auto"/>
        <w:bottom w:val="none" w:sz="0" w:space="0" w:color="auto"/>
        <w:right w:val="none" w:sz="0" w:space="0" w:color="auto"/>
      </w:divBdr>
    </w:div>
    <w:div w:id="97411671">
      <w:bodyDiv w:val="1"/>
      <w:marLeft w:val="0"/>
      <w:marRight w:val="0"/>
      <w:marTop w:val="0"/>
      <w:marBottom w:val="0"/>
      <w:divBdr>
        <w:top w:val="none" w:sz="0" w:space="0" w:color="auto"/>
        <w:left w:val="none" w:sz="0" w:space="0" w:color="auto"/>
        <w:bottom w:val="none" w:sz="0" w:space="0" w:color="auto"/>
        <w:right w:val="none" w:sz="0" w:space="0" w:color="auto"/>
      </w:divBdr>
    </w:div>
    <w:div w:id="99449341">
      <w:bodyDiv w:val="1"/>
      <w:marLeft w:val="0"/>
      <w:marRight w:val="0"/>
      <w:marTop w:val="0"/>
      <w:marBottom w:val="0"/>
      <w:divBdr>
        <w:top w:val="none" w:sz="0" w:space="0" w:color="auto"/>
        <w:left w:val="none" w:sz="0" w:space="0" w:color="auto"/>
        <w:bottom w:val="none" w:sz="0" w:space="0" w:color="auto"/>
        <w:right w:val="none" w:sz="0" w:space="0" w:color="auto"/>
      </w:divBdr>
    </w:div>
    <w:div w:id="110058087">
      <w:bodyDiv w:val="1"/>
      <w:marLeft w:val="0"/>
      <w:marRight w:val="0"/>
      <w:marTop w:val="0"/>
      <w:marBottom w:val="0"/>
      <w:divBdr>
        <w:top w:val="none" w:sz="0" w:space="0" w:color="auto"/>
        <w:left w:val="none" w:sz="0" w:space="0" w:color="auto"/>
        <w:bottom w:val="none" w:sz="0" w:space="0" w:color="auto"/>
        <w:right w:val="none" w:sz="0" w:space="0" w:color="auto"/>
      </w:divBdr>
    </w:div>
    <w:div w:id="131754140">
      <w:bodyDiv w:val="1"/>
      <w:marLeft w:val="0"/>
      <w:marRight w:val="0"/>
      <w:marTop w:val="0"/>
      <w:marBottom w:val="0"/>
      <w:divBdr>
        <w:top w:val="none" w:sz="0" w:space="0" w:color="auto"/>
        <w:left w:val="none" w:sz="0" w:space="0" w:color="auto"/>
        <w:bottom w:val="none" w:sz="0" w:space="0" w:color="auto"/>
        <w:right w:val="none" w:sz="0" w:space="0" w:color="auto"/>
      </w:divBdr>
    </w:div>
    <w:div w:id="137190892">
      <w:bodyDiv w:val="1"/>
      <w:marLeft w:val="0"/>
      <w:marRight w:val="0"/>
      <w:marTop w:val="0"/>
      <w:marBottom w:val="0"/>
      <w:divBdr>
        <w:top w:val="none" w:sz="0" w:space="0" w:color="auto"/>
        <w:left w:val="none" w:sz="0" w:space="0" w:color="auto"/>
        <w:bottom w:val="none" w:sz="0" w:space="0" w:color="auto"/>
        <w:right w:val="none" w:sz="0" w:space="0" w:color="auto"/>
      </w:divBdr>
    </w:div>
    <w:div w:id="142818499">
      <w:bodyDiv w:val="1"/>
      <w:marLeft w:val="0"/>
      <w:marRight w:val="0"/>
      <w:marTop w:val="0"/>
      <w:marBottom w:val="0"/>
      <w:divBdr>
        <w:top w:val="none" w:sz="0" w:space="0" w:color="auto"/>
        <w:left w:val="none" w:sz="0" w:space="0" w:color="auto"/>
        <w:bottom w:val="none" w:sz="0" w:space="0" w:color="auto"/>
        <w:right w:val="none" w:sz="0" w:space="0" w:color="auto"/>
      </w:divBdr>
    </w:div>
    <w:div w:id="149908118">
      <w:bodyDiv w:val="1"/>
      <w:marLeft w:val="0"/>
      <w:marRight w:val="0"/>
      <w:marTop w:val="0"/>
      <w:marBottom w:val="0"/>
      <w:divBdr>
        <w:top w:val="none" w:sz="0" w:space="0" w:color="auto"/>
        <w:left w:val="none" w:sz="0" w:space="0" w:color="auto"/>
        <w:bottom w:val="none" w:sz="0" w:space="0" w:color="auto"/>
        <w:right w:val="none" w:sz="0" w:space="0" w:color="auto"/>
      </w:divBdr>
    </w:div>
    <w:div w:id="156649736">
      <w:bodyDiv w:val="1"/>
      <w:marLeft w:val="0"/>
      <w:marRight w:val="0"/>
      <w:marTop w:val="0"/>
      <w:marBottom w:val="0"/>
      <w:divBdr>
        <w:top w:val="none" w:sz="0" w:space="0" w:color="auto"/>
        <w:left w:val="none" w:sz="0" w:space="0" w:color="auto"/>
        <w:bottom w:val="none" w:sz="0" w:space="0" w:color="auto"/>
        <w:right w:val="none" w:sz="0" w:space="0" w:color="auto"/>
      </w:divBdr>
    </w:div>
    <w:div w:id="157621973">
      <w:bodyDiv w:val="1"/>
      <w:marLeft w:val="0"/>
      <w:marRight w:val="0"/>
      <w:marTop w:val="0"/>
      <w:marBottom w:val="0"/>
      <w:divBdr>
        <w:top w:val="none" w:sz="0" w:space="0" w:color="auto"/>
        <w:left w:val="none" w:sz="0" w:space="0" w:color="auto"/>
        <w:bottom w:val="none" w:sz="0" w:space="0" w:color="auto"/>
        <w:right w:val="none" w:sz="0" w:space="0" w:color="auto"/>
      </w:divBdr>
    </w:div>
    <w:div w:id="159783312">
      <w:bodyDiv w:val="1"/>
      <w:marLeft w:val="0"/>
      <w:marRight w:val="0"/>
      <w:marTop w:val="0"/>
      <w:marBottom w:val="0"/>
      <w:divBdr>
        <w:top w:val="none" w:sz="0" w:space="0" w:color="auto"/>
        <w:left w:val="none" w:sz="0" w:space="0" w:color="auto"/>
        <w:bottom w:val="none" w:sz="0" w:space="0" w:color="auto"/>
        <w:right w:val="none" w:sz="0" w:space="0" w:color="auto"/>
      </w:divBdr>
    </w:div>
    <w:div w:id="186875778">
      <w:bodyDiv w:val="1"/>
      <w:marLeft w:val="0"/>
      <w:marRight w:val="0"/>
      <w:marTop w:val="0"/>
      <w:marBottom w:val="0"/>
      <w:divBdr>
        <w:top w:val="none" w:sz="0" w:space="0" w:color="auto"/>
        <w:left w:val="none" w:sz="0" w:space="0" w:color="auto"/>
        <w:bottom w:val="none" w:sz="0" w:space="0" w:color="auto"/>
        <w:right w:val="none" w:sz="0" w:space="0" w:color="auto"/>
      </w:divBdr>
    </w:div>
    <w:div w:id="189102541">
      <w:bodyDiv w:val="1"/>
      <w:marLeft w:val="0"/>
      <w:marRight w:val="0"/>
      <w:marTop w:val="0"/>
      <w:marBottom w:val="0"/>
      <w:divBdr>
        <w:top w:val="none" w:sz="0" w:space="0" w:color="auto"/>
        <w:left w:val="none" w:sz="0" w:space="0" w:color="auto"/>
        <w:bottom w:val="none" w:sz="0" w:space="0" w:color="auto"/>
        <w:right w:val="none" w:sz="0" w:space="0" w:color="auto"/>
      </w:divBdr>
    </w:div>
    <w:div w:id="193469946">
      <w:bodyDiv w:val="1"/>
      <w:marLeft w:val="0"/>
      <w:marRight w:val="0"/>
      <w:marTop w:val="0"/>
      <w:marBottom w:val="0"/>
      <w:divBdr>
        <w:top w:val="none" w:sz="0" w:space="0" w:color="auto"/>
        <w:left w:val="none" w:sz="0" w:space="0" w:color="auto"/>
        <w:bottom w:val="none" w:sz="0" w:space="0" w:color="auto"/>
        <w:right w:val="none" w:sz="0" w:space="0" w:color="auto"/>
      </w:divBdr>
    </w:div>
    <w:div w:id="195392658">
      <w:bodyDiv w:val="1"/>
      <w:marLeft w:val="0"/>
      <w:marRight w:val="0"/>
      <w:marTop w:val="0"/>
      <w:marBottom w:val="0"/>
      <w:divBdr>
        <w:top w:val="none" w:sz="0" w:space="0" w:color="auto"/>
        <w:left w:val="none" w:sz="0" w:space="0" w:color="auto"/>
        <w:bottom w:val="none" w:sz="0" w:space="0" w:color="auto"/>
        <w:right w:val="none" w:sz="0" w:space="0" w:color="auto"/>
      </w:divBdr>
    </w:div>
    <w:div w:id="199712054">
      <w:bodyDiv w:val="1"/>
      <w:marLeft w:val="0"/>
      <w:marRight w:val="0"/>
      <w:marTop w:val="0"/>
      <w:marBottom w:val="0"/>
      <w:divBdr>
        <w:top w:val="none" w:sz="0" w:space="0" w:color="auto"/>
        <w:left w:val="none" w:sz="0" w:space="0" w:color="auto"/>
        <w:bottom w:val="none" w:sz="0" w:space="0" w:color="auto"/>
        <w:right w:val="none" w:sz="0" w:space="0" w:color="auto"/>
      </w:divBdr>
    </w:div>
    <w:div w:id="206526228">
      <w:bodyDiv w:val="1"/>
      <w:marLeft w:val="0"/>
      <w:marRight w:val="0"/>
      <w:marTop w:val="0"/>
      <w:marBottom w:val="0"/>
      <w:divBdr>
        <w:top w:val="none" w:sz="0" w:space="0" w:color="auto"/>
        <w:left w:val="none" w:sz="0" w:space="0" w:color="auto"/>
        <w:bottom w:val="none" w:sz="0" w:space="0" w:color="auto"/>
        <w:right w:val="none" w:sz="0" w:space="0" w:color="auto"/>
      </w:divBdr>
    </w:div>
    <w:div w:id="215702152">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34559078">
      <w:bodyDiv w:val="1"/>
      <w:marLeft w:val="0"/>
      <w:marRight w:val="0"/>
      <w:marTop w:val="0"/>
      <w:marBottom w:val="0"/>
      <w:divBdr>
        <w:top w:val="none" w:sz="0" w:space="0" w:color="auto"/>
        <w:left w:val="none" w:sz="0" w:space="0" w:color="auto"/>
        <w:bottom w:val="none" w:sz="0" w:space="0" w:color="auto"/>
        <w:right w:val="none" w:sz="0" w:space="0" w:color="auto"/>
      </w:divBdr>
    </w:div>
    <w:div w:id="241985412">
      <w:bodyDiv w:val="1"/>
      <w:marLeft w:val="0"/>
      <w:marRight w:val="0"/>
      <w:marTop w:val="0"/>
      <w:marBottom w:val="0"/>
      <w:divBdr>
        <w:top w:val="none" w:sz="0" w:space="0" w:color="auto"/>
        <w:left w:val="none" w:sz="0" w:space="0" w:color="auto"/>
        <w:bottom w:val="none" w:sz="0" w:space="0" w:color="auto"/>
        <w:right w:val="none" w:sz="0" w:space="0" w:color="auto"/>
      </w:divBdr>
    </w:div>
    <w:div w:id="244996404">
      <w:bodyDiv w:val="1"/>
      <w:marLeft w:val="0"/>
      <w:marRight w:val="0"/>
      <w:marTop w:val="0"/>
      <w:marBottom w:val="0"/>
      <w:divBdr>
        <w:top w:val="none" w:sz="0" w:space="0" w:color="auto"/>
        <w:left w:val="none" w:sz="0" w:space="0" w:color="auto"/>
        <w:bottom w:val="none" w:sz="0" w:space="0" w:color="auto"/>
        <w:right w:val="none" w:sz="0" w:space="0" w:color="auto"/>
      </w:divBdr>
    </w:div>
    <w:div w:id="246039934">
      <w:bodyDiv w:val="1"/>
      <w:marLeft w:val="0"/>
      <w:marRight w:val="0"/>
      <w:marTop w:val="0"/>
      <w:marBottom w:val="0"/>
      <w:divBdr>
        <w:top w:val="none" w:sz="0" w:space="0" w:color="auto"/>
        <w:left w:val="none" w:sz="0" w:space="0" w:color="auto"/>
        <w:bottom w:val="none" w:sz="0" w:space="0" w:color="auto"/>
        <w:right w:val="none" w:sz="0" w:space="0" w:color="auto"/>
      </w:divBdr>
    </w:div>
    <w:div w:id="255944383">
      <w:bodyDiv w:val="1"/>
      <w:marLeft w:val="0"/>
      <w:marRight w:val="0"/>
      <w:marTop w:val="0"/>
      <w:marBottom w:val="0"/>
      <w:divBdr>
        <w:top w:val="none" w:sz="0" w:space="0" w:color="auto"/>
        <w:left w:val="none" w:sz="0" w:space="0" w:color="auto"/>
        <w:bottom w:val="none" w:sz="0" w:space="0" w:color="auto"/>
        <w:right w:val="none" w:sz="0" w:space="0" w:color="auto"/>
      </w:divBdr>
    </w:div>
    <w:div w:id="270749192">
      <w:bodyDiv w:val="1"/>
      <w:marLeft w:val="0"/>
      <w:marRight w:val="0"/>
      <w:marTop w:val="0"/>
      <w:marBottom w:val="0"/>
      <w:divBdr>
        <w:top w:val="none" w:sz="0" w:space="0" w:color="auto"/>
        <w:left w:val="none" w:sz="0" w:space="0" w:color="auto"/>
        <w:bottom w:val="none" w:sz="0" w:space="0" w:color="auto"/>
        <w:right w:val="none" w:sz="0" w:space="0" w:color="auto"/>
      </w:divBdr>
    </w:div>
    <w:div w:id="294145658">
      <w:bodyDiv w:val="1"/>
      <w:marLeft w:val="0"/>
      <w:marRight w:val="0"/>
      <w:marTop w:val="0"/>
      <w:marBottom w:val="0"/>
      <w:divBdr>
        <w:top w:val="none" w:sz="0" w:space="0" w:color="auto"/>
        <w:left w:val="none" w:sz="0" w:space="0" w:color="auto"/>
        <w:bottom w:val="none" w:sz="0" w:space="0" w:color="auto"/>
        <w:right w:val="none" w:sz="0" w:space="0" w:color="auto"/>
      </w:divBdr>
    </w:div>
    <w:div w:id="294725897">
      <w:bodyDiv w:val="1"/>
      <w:marLeft w:val="0"/>
      <w:marRight w:val="0"/>
      <w:marTop w:val="0"/>
      <w:marBottom w:val="0"/>
      <w:divBdr>
        <w:top w:val="none" w:sz="0" w:space="0" w:color="auto"/>
        <w:left w:val="none" w:sz="0" w:space="0" w:color="auto"/>
        <w:bottom w:val="none" w:sz="0" w:space="0" w:color="auto"/>
        <w:right w:val="none" w:sz="0" w:space="0" w:color="auto"/>
      </w:divBdr>
    </w:div>
    <w:div w:id="302663500">
      <w:bodyDiv w:val="1"/>
      <w:marLeft w:val="0"/>
      <w:marRight w:val="0"/>
      <w:marTop w:val="0"/>
      <w:marBottom w:val="0"/>
      <w:divBdr>
        <w:top w:val="none" w:sz="0" w:space="0" w:color="auto"/>
        <w:left w:val="none" w:sz="0" w:space="0" w:color="auto"/>
        <w:bottom w:val="none" w:sz="0" w:space="0" w:color="auto"/>
        <w:right w:val="none" w:sz="0" w:space="0" w:color="auto"/>
      </w:divBdr>
    </w:div>
    <w:div w:id="305552309">
      <w:bodyDiv w:val="1"/>
      <w:marLeft w:val="0"/>
      <w:marRight w:val="0"/>
      <w:marTop w:val="0"/>
      <w:marBottom w:val="0"/>
      <w:divBdr>
        <w:top w:val="none" w:sz="0" w:space="0" w:color="auto"/>
        <w:left w:val="none" w:sz="0" w:space="0" w:color="auto"/>
        <w:bottom w:val="none" w:sz="0" w:space="0" w:color="auto"/>
        <w:right w:val="none" w:sz="0" w:space="0" w:color="auto"/>
      </w:divBdr>
    </w:div>
    <w:div w:id="307170017">
      <w:bodyDiv w:val="1"/>
      <w:marLeft w:val="0"/>
      <w:marRight w:val="0"/>
      <w:marTop w:val="0"/>
      <w:marBottom w:val="0"/>
      <w:divBdr>
        <w:top w:val="none" w:sz="0" w:space="0" w:color="auto"/>
        <w:left w:val="none" w:sz="0" w:space="0" w:color="auto"/>
        <w:bottom w:val="none" w:sz="0" w:space="0" w:color="auto"/>
        <w:right w:val="none" w:sz="0" w:space="0" w:color="auto"/>
      </w:divBdr>
    </w:div>
    <w:div w:id="307635521">
      <w:bodyDiv w:val="1"/>
      <w:marLeft w:val="0"/>
      <w:marRight w:val="0"/>
      <w:marTop w:val="0"/>
      <w:marBottom w:val="0"/>
      <w:divBdr>
        <w:top w:val="none" w:sz="0" w:space="0" w:color="auto"/>
        <w:left w:val="none" w:sz="0" w:space="0" w:color="auto"/>
        <w:bottom w:val="none" w:sz="0" w:space="0" w:color="auto"/>
        <w:right w:val="none" w:sz="0" w:space="0" w:color="auto"/>
      </w:divBdr>
    </w:div>
    <w:div w:id="322397809">
      <w:bodyDiv w:val="1"/>
      <w:marLeft w:val="0"/>
      <w:marRight w:val="0"/>
      <w:marTop w:val="0"/>
      <w:marBottom w:val="0"/>
      <w:divBdr>
        <w:top w:val="none" w:sz="0" w:space="0" w:color="auto"/>
        <w:left w:val="none" w:sz="0" w:space="0" w:color="auto"/>
        <w:bottom w:val="none" w:sz="0" w:space="0" w:color="auto"/>
        <w:right w:val="none" w:sz="0" w:space="0" w:color="auto"/>
      </w:divBdr>
    </w:div>
    <w:div w:id="329481197">
      <w:bodyDiv w:val="1"/>
      <w:marLeft w:val="0"/>
      <w:marRight w:val="0"/>
      <w:marTop w:val="0"/>
      <w:marBottom w:val="0"/>
      <w:divBdr>
        <w:top w:val="none" w:sz="0" w:space="0" w:color="auto"/>
        <w:left w:val="none" w:sz="0" w:space="0" w:color="auto"/>
        <w:bottom w:val="none" w:sz="0" w:space="0" w:color="auto"/>
        <w:right w:val="none" w:sz="0" w:space="0" w:color="auto"/>
      </w:divBdr>
      <w:divsChild>
        <w:div w:id="2022975941">
          <w:marLeft w:val="0"/>
          <w:marRight w:val="0"/>
          <w:marTop w:val="0"/>
          <w:marBottom w:val="0"/>
          <w:divBdr>
            <w:top w:val="none" w:sz="0" w:space="0" w:color="auto"/>
            <w:left w:val="none" w:sz="0" w:space="0" w:color="auto"/>
            <w:bottom w:val="none" w:sz="0" w:space="0" w:color="auto"/>
            <w:right w:val="none" w:sz="0" w:space="0" w:color="auto"/>
          </w:divBdr>
          <w:divsChild>
            <w:div w:id="617683893">
              <w:marLeft w:val="0"/>
              <w:marRight w:val="0"/>
              <w:marTop w:val="0"/>
              <w:marBottom w:val="0"/>
              <w:divBdr>
                <w:top w:val="none" w:sz="0" w:space="0" w:color="auto"/>
                <w:left w:val="none" w:sz="0" w:space="0" w:color="auto"/>
                <w:bottom w:val="none" w:sz="0" w:space="0" w:color="auto"/>
                <w:right w:val="none" w:sz="0" w:space="0" w:color="auto"/>
              </w:divBdr>
            </w:div>
          </w:divsChild>
        </w:div>
        <w:div w:id="1417166174">
          <w:marLeft w:val="0"/>
          <w:marRight w:val="0"/>
          <w:marTop w:val="0"/>
          <w:marBottom w:val="0"/>
          <w:divBdr>
            <w:top w:val="none" w:sz="0" w:space="0" w:color="auto"/>
            <w:left w:val="none" w:sz="0" w:space="0" w:color="auto"/>
            <w:bottom w:val="none" w:sz="0" w:space="0" w:color="auto"/>
            <w:right w:val="none" w:sz="0" w:space="0" w:color="auto"/>
          </w:divBdr>
          <w:divsChild>
            <w:div w:id="1585915262">
              <w:marLeft w:val="0"/>
              <w:marRight w:val="0"/>
              <w:marTop w:val="0"/>
              <w:marBottom w:val="0"/>
              <w:divBdr>
                <w:top w:val="none" w:sz="0" w:space="0" w:color="auto"/>
                <w:left w:val="none" w:sz="0" w:space="0" w:color="auto"/>
                <w:bottom w:val="none" w:sz="0" w:space="0" w:color="auto"/>
                <w:right w:val="none" w:sz="0" w:space="0" w:color="auto"/>
              </w:divBdr>
            </w:div>
          </w:divsChild>
        </w:div>
        <w:div w:id="200243956">
          <w:marLeft w:val="0"/>
          <w:marRight w:val="0"/>
          <w:marTop w:val="0"/>
          <w:marBottom w:val="0"/>
          <w:divBdr>
            <w:top w:val="none" w:sz="0" w:space="0" w:color="auto"/>
            <w:left w:val="none" w:sz="0" w:space="0" w:color="auto"/>
            <w:bottom w:val="none" w:sz="0" w:space="0" w:color="auto"/>
            <w:right w:val="none" w:sz="0" w:space="0" w:color="auto"/>
          </w:divBdr>
          <w:divsChild>
            <w:div w:id="164773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70740">
      <w:bodyDiv w:val="1"/>
      <w:marLeft w:val="0"/>
      <w:marRight w:val="0"/>
      <w:marTop w:val="0"/>
      <w:marBottom w:val="0"/>
      <w:divBdr>
        <w:top w:val="none" w:sz="0" w:space="0" w:color="auto"/>
        <w:left w:val="none" w:sz="0" w:space="0" w:color="auto"/>
        <w:bottom w:val="none" w:sz="0" w:space="0" w:color="auto"/>
        <w:right w:val="none" w:sz="0" w:space="0" w:color="auto"/>
      </w:divBdr>
    </w:div>
    <w:div w:id="349142832">
      <w:bodyDiv w:val="1"/>
      <w:marLeft w:val="0"/>
      <w:marRight w:val="0"/>
      <w:marTop w:val="0"/>
      <w:marBottom w:val="0"/>
      <w:divBdr>
        <w:top w:val="none" w:sz="0" w:space="0" w:color="auto"/>
        <w:left w:val="none" w:sz="0" w:space="0" w:color="auto"/>
        <w:bottom w:val="none" w:sz="0" w:space="0" w:color="auto"/>
        <w:right w:val="none" w:sz="0" w:space="0" w:color="auto"/>
      </w:divBdr>
    </w:div>
    <w:div w:id="349987932">
      <w:bodyDiv w:val="1"/>
      <w:marLeft w:val="0"/>
      <w:marRight w:val="0"/>
      <w:marTop w:val="0"/>
      <w:marBottom w:val="0"/>
      <w:divBdr>
        <w:top w:val="none" w:sz="0" w:space="0" w:color="auto"/>
        <w:left w:val="none" w:sz="0" w:space="0" w:color="auto"/>
        <w:bottom w:val="none" w:sz="0" w:space="0" w:color="auto"/>
        <w:right w:val="none" w:sz="0" w:space="0" w:color="auto"/>
      </w:divBdr>
    </w:div>
    <w:div w:id="354037137">
      <w:bodyDiv w:val="1"/>
      <w:marLeft w:val="0"/>
      <w:marRight w:val="0"/>
      <w:marTop w:val="0"/>
      <w:marBottom w:val="0"/>
      <w:divBdr>
        <w:top w:val="none" w:sz="0" w:space="0" w:color="auto"/>
        <w:left w:val="none" w:sz="0" w:space="0" w:color="auto"/>
        <w:bottom w:val="none" w:sz="0" w:space="0" w:color="auto"/>
        <w:right w:val="none" w:sz="0" w:space="0" w:color="auto"/>
      </w:divBdr>
    </w:div>
    <w:div w:id="378479420">
      <w:bodyDiv w:val="1"/>
      <w:marLeft w:val="0"/>
      <w:marRight w:val="0"/>
      <w:marTop w:val="0"/>
      <w:marBottom w:val="0"/>
      <w:divBdr>
        <w:top w:val="none" w:sz="0" w:space="0" w:color="auto"/>
        <w:left w:val="none" w:sz="0" w:space="0" w:color="auto"/>
        <w:bottom w:val="none" w:sz="0" w:space="0" w:color="auto"/>
        <w:right w:val="none" w:sz="0" w:space="0" w:color="auto"/>
      </w:divBdr>
    </w:div>
    <w:div w:id="379134910">
      <w:bodyDiv w:val="1"/>
      <w:marLeft w:val="0"/>
      <w:marRight w:val="0"/>
      <w:marTop w:val="0"/>
      <w:marBottom w:val="0"/>
      <w:divBdr>
        <w:top w:val="none" w:sz="0" w:space="0" w:color="auto"/>
        <w:left w:val="none" w:sz="0" w:space="0" w:color="auto"/>
        <w:bottom w:val="none" w:sz="0" w:space="0" w:color="auto"/>
        <w:right w:val="none" w:sz="0" w:space="0" w:color="auto"/>
      </w:divBdr>
    </w:div>
    <w:div w:id="382292404">
      <w:bodyDiv w:val="1"/>
      <w:marLeft w:val="0"/>
      <w:marRight w:val="0"/>
      <w:marTop w:val="0"/>
      <w:marBottom w:val="0"/>
      <w:divBdr>
        <w:top w:val="none" w:sz="0" w:space="0" w:color="auto"/>
        <w:left w:val="none" w:sz="0" w:space="0" w:color="auto"/>
        <w:bottom w:val="none" w:sz="0" w:space="0" w:color="auto"/>
        <w:right w:val="none" w:sz="0" w:space="0" w:color="auto"/>
      </w:divBdr>
    </w:div>
    <w:div w:id="389765376">
      <w:bodyDiv w:val="1"/>
      <w:marLeft w:val="0"/>
      <w:marRight w:val="0"/>
      <w:marTop w:val="0"/>
      <w:marBottom w:val="0"/>
      <w:divBdr>
        <w:top w:val="none" w:sz="0" w:space="0" w:color="auto"/>
        <w:left w:val="none" w:sz="0" w:space="0" w:color="auto"/>
        <w:bottom w:val="none" w:sz="0" w:space="0" w:color="auto"/>
        <w:right w:val="none" w:sz="0" w:space="0" w:color="auto"/>
      </w:divBdr>
    </w:div>
    <w:div w:id="398790945">
      <w:bodyDiv w:val="1"/>
      <w:marLeft w:val="0"/>
      <w:marRight w:val="0"/>
      <w:marTop w:val="0"/>
      <w:marBottom w:val="0"/>
      <w:divBdr>
        <w:top w:val="none" w:sz="0" w:space="0" w:color="auto"/>
        <w:left w:val="none" w:sz="0" w:space="0" w:color="auto"/>
        <w:bottom w:val="none" w:sz="0" w:space="0" w:color="auto"/>
        <w:right w:val="none" w:sz="0" w:space="0" w:color="auto"/>
      </w:divBdr>
    </w:div>
    <w:div w:id="401294648">
      <w:bodyDiv w:val="1"/>
      <w:marLeft w:val="0"/>
      <w:marRight w:val="0"/>
      <w:marTop w:val="0"/>
      <w:marBottom w:val="0"/>
      <w:divBdr>
        <w:top w:val="none" w:sz="0" w:space="0" w:color="auto"/>
        <w:left w:val="none" w:sz="0" w:space="0" w:color="auto"/>
        <w:bottom w:val="none" w:sz="0" w:space="0" w:color="auto"/>
        <w:right w:val="none" w:sz="0" w:space="0" w:color="auto"/>
      </w:divBdr>
    </w:div>
    <w:div w:id="412312329">
      <w:bodyDiv w:val="1"/>
      <w:marLeft w:val="0"/>
      <w:marRight w:val="0"/>
      <w:marTop w:val="0"/>
      <w:marBottom w:val="0"/>
      <w:divBdr>
        <w:top w:val="none" w:sz="0" w:space="0" w:color="auto"/>
        <w:left w:val="none" w:sz="0" w:space="0" w:color="auto"/>
        <w:bottom w:val="none" w:sz="0" w:space="0" w:color="auto"/>
        <w:right w:val="none" w:sz="0" w:space="0" w:color="auto"/>
      </w:divBdr>
    </w:div>
    <w:div w:id="416951103">
      <w:bodyDiv w:val="1"/>
      <w:marLeft w:val="0"/>
      <w:marRight w:val="0"/>
      <w:marTop w:val="0"/>
      <w:marBottom w:val="0"/>
      <w:divBdr>
        <w:top w:val="none" w:sz="0" w:space="0" w:color="auto"/>
        <w:left w:val="none" w:sz="0" w:space="0" w:color="auto"/>
        <w:bottom w:val="none" w:sz="0" w:space="0" w:color="auto"/>
        <w:right w:val="none" w:sz="0" w:space="0" w:color="auto"/>
      </w:divBdr>
      <w:divsChild>
        <w:div w:id="150143414">
          <w:marLeft w:val="0"/>
          <w:marRight w:val="0"/>
          <w:marTop w:val="0"/>
          <w:marBottom w:val="0"/>
          <w:divBdr>
            <w:top w:val="none" w:sz="0" w:space="0" w:color="auto"/>
            <w:left w:val="none" w:sz="0" w:space="0" w:color="auto"/>
            <w:bottom w:val="none" w:sz="0" w:space="0" w:color="auto"/>
            <w:right w:val="none" w:sz="0" w:space="0" w:color="auto"/>
          </w:divBdr>
          <w:divsChild>
            <w:div w:id="359093351">
              <w:marLeft w:val="0"/>
              <w:marRight w:val="0"/>
              <w:marTop w:val="0"/>
              <w:marBottom w:val="0"/>
              <w:divBdr>
                <w:top w:val="none" w:sz="0" w:space="0" w:color="auto"/>
                <w:left w:val="none" w:sz="0" w:space="0" w:color="auto"/>
                <w:bottom w:val="none" w:sz="0" w:space="0" w:color="auto"/>
                <w:right w:val="none" w:sz="0" w:space="0" w:color="auto"/>
              </w:divBdr>
              <w:divsChild>
                <w:div w:id="1881627868">
                  <w:marLeft w:val="0"/>
                  <w:marRight w:val="0"/>
                  <w:marTop w:val="0"/>
                  <w:marBottom w:val="0"/>
                  <w:divBdr>
                    <w:top w:val="none" w:sz="0" w:space="0" w:color="auto"/>
                    <w:left w:val="none" w:sz="0" w:space="0" w:color="auto"/>
                    <w:bottom w:val="none" w:sz="0" w:space="0" w:color="auto"/>
                    <w:right w:val="none" w:sz="0" w:space="0" w:color="auto"/>
                  </w:divBdr>
                  <w:divsChild>
                    <w:div w:id="838884982">
                      <w:marLeft w:val="0"/>
                      <w:marRight w:val="0"/>
                      <w:marTop w:val="0"/>
                      <w:marBottom w:val="0"/>
                      <w:divBdr>
                        <w:top w:val="none" w:sz="0" w:space="0" w:color="auto"/>
                        <w:left w:val="none" w:sz="0" w:space="0" w:color="auto"/>
                        <w:bottom w:val="none" w:sz="0" w:space="0" w:color="auto"/>
                        <w:right w:val="none" w:sz="0" w:space="0" w:color="auto"/>
                      </w:divBdr>
                      <w:divsChild>
                        <w:div w:id="1809087878">
                          <w:marLeft w:val="0"/>
                          <w:marRight w:val="0"/>
                          <w:marTop w:val="0"/>
                          <w:marBottom w:val="0"/>
                          <w:divBdr>
                            <w:top w:val="none" w:sz="0" w:space="0" w:color="auto"/>
                            <w:left w:val="none" w:sz="0" w:space="0" w:color="auto"/>
                            <w:bottom w:val="none" w:sz="0" w:space="0" w:color="auto"/>
                            <w:right w:val="none" w:sz="0" w:space="0" w:color="auto"/>
                          </w:divBdr>
                          <w:divsChild>
                            <w:div w:id="20953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09001">
      <w:bodyDiv w:val="1"/>
      <w:marLeft w:val="0"/>
      <w:marRight w:val="0"/>
      <w:marTop w:val="0"/>
      <w:marBottom w:val="0"/>
      <w:divBdr>
        <w:top w:val="none" w:sz="0" w:space="0" w:color="auto"/>
        <w:left w:val="none" w:sz="0" w:space="0" w:color="auto"/>
        <w:bottom w:val="none" w:sz="0" w:space="0" w:color="auto"/>
        <w:right w:val="none" w:sz="0" w:space="0" w:color="auto"/>
      </w:divBdr>
    </w:div>
    <w:div w:id="427964140">
      <w:bodyDiv w:val="1"/>
      <w:marLeft w:val="0"/>
      <w:marRight w:val="0"/>
      <w:marTop w:val="0"/>
      <w:marBottom w:val="0"/>
      <w:divBdr>
        <w:top w:val="none" w:sz="0" w:space="0" w:color="auto"/>
        <w:left w:val="none" w:sz="0" w:space="0" w:color="auto"/>
        <w:bottom w:val="none" w:sz="0" w:space="0" w:color="auto"/>
        <w:right w:val="none" w:sz="0" w:space="0" w:color="auto"/>
      </w:divBdr>
    </w:div>
    <w:div w:id="434907716">
      <w:bodyDiv w:val="1"/>
      <w:marLeft w:val="0"/>
      <w:marRight w:val="0"/>
      <w:marTop w:val="0"/>
      <w:marBottom w:val="0"/>
      <w:divBdr>
        <w:top w:val="none" w:sz="0" w:space="0" w:color="auto"/>
        <w:left w:val="none" w:sz="0" w:space="0" w:color="auto"/>
        <w:bottom w:val="none" w:sz="0" w:space="0" w:color="auto"/>
        <w:right w:val="none" w:sz="0" w:space="0" w:color="auto"/>
      </w:divBdr>
    </w:div>
    <w:div w:id="449202855">
      <w:bodyDiv w:val="1"/>
      <w:marLeft w:val="0"/>
      <w:marRight w:val="0"/>
      <w:marTop w:val="0"/>
      <w:marBottom w:val="0"/>
      <w:divBdr>
        <w:top w:val="none" w:sz="0" w:space="0" w:color="auto"/>
        <w:left w:val="none" w:sz="0" w:space="0" w:color="auto"/>
        <w:bottom w:val="none" w:sz="0" w:space="0" w:color="auto"/>
        <w:right w:val="none" w:sz="0" w:space="0" w:color="auto"/>
      </w:divBdr>
    </w:div>
    <w:div w:id="454059730">
      <w:bodyDiv w:val="1"/>
      <w:marLeft w:val="0"/>
      <w:marRight w:val="0"/>
      <w:marTop w:val="0"/>
      <w:marBottom w:val="0"/>
      <w:divBdr>
        <w:top w:val="none" w:sz="0" w:space="0" w:color="auto"/>
        <w:left w:val="none" w:sz="0" w:space="0" w:color="auto"/>
        <w:bottom w:val="none" w:sz="0" w:space="0" w:color="auto"/>
        <w:right w:val="none" w:sz="0" w:space="0" w:color="auto"/>
      </w:divBdr>
    </w:div>
    <w:div w:id="454065044">
      <w:bodyDiv w:val="1"/>
      <w:marLeft w:val="0"/>
      <w:marRight w:val="0"/>
      <w:marTop w:val="0"/>
      <w:marBottom w:val="0"/>
      <w:divBdr>
        <w:top w:val="none" w:sz="0" w:space="0" w:color="auto"/>
        <w:left w:val="none" w:sz="0" w:space="0" w:color="auto"/>
        <w:bottom w:val="none" w:sz="0" w:space="0" w:color="auto"/>
        <w:right w:val="none" w:sz="0" w:space="0" w:color="auto"/>
      </w:divBdr>
    </w:div>
    <w:div w:id="454257999">
      <w:bodyDiv w:val="1"/>
      <w:marLeft w:val="0"/>
      <w:marRight w:val="0"/>
      <w:marTop w:val="0"/>
      <w:marBottom w:val="0"/>
      <w:divBdr>
        <w:top w:val="none" w:sz="0" w:space="0" w:color="auto"/>
        <w:left w:val="none" w:sz="0" w:space="0" w:color="auto"/>
        <w:bottom w:val="none" w:sz="0" w:space="0" w:color="auto"/>
        <w:right w:val="none" w:sz="0" w:space="0" w:color="auto"/>
      </w:divBdr>
    </w:div>
    <w:div w:id="461582888">
      <w:bodyDiv w:val="1"/>
      <w:marLeft w:val="0"/>
      <w:marRight w:val="0"/>
      <w:marTop w:val="0"/>
      <w:marBottom w:val="0"/>
      <w:divBdr>
        <w:top w:val="none" w:sz="0" w:space="0" w:color="auto"/>
        <w:left w:val="none" w:sz="0" w:space="0" w:color="auto"/>
        <w:bottom w:val="none" w:sz="0" w:space="0" w:color="auto"/>
        <w:right w:val="none" w:sz="0" w:space="0" w:color="auto"/>
      </w:divBdr>
    </w:div>
    <w:div w:id="468398255">
      <w:bodyDiv w:val="1"/>
      <w:marLeft w:val="0"/>
      <w:marRight w:val="0"/>
      <w:marTop w:val="0"/>
      <w:marBottom w:val="0"/>
      <w:divBdr>
        <w:top w:val="none" w:sz="0" w:space="0" w:color="auto"/>
        <w:left w:val="none" w:sz="0" w:space="0" w:color="auto"/>
        <w:bottom w:val="none" w:sz="0" w:space="0" w:color="auto"/>
        <w:right w:val="none" w:sz="0" w:space="0" w:color="auto"/>
      </w:divBdr>
    </w:div>
    <w:div w:id="529730351">
      <w:bodyDiv w:val="1"/>
      <w:marLeft w:val="0"/>
      <w:marRight w:val="0"/>
      <w:marTop w:val="0"/>
      <w:marBottom w:val="0"/>
      <w:divBdr>
        <w:top w:val="none" w:sz="0" w:space="0" w:color="auto"/>
        <w:left w:val="none" w:sz="0" w:space="0" w:color="auto"/>
        <w:bottom w:val="none" w:sz="0" w:space="0" w:color="auto"/>
        <w:right w:val="none" w:sz="0" w:space="0" w:color="auto"/>
      </w:divBdr>
    </w:div>
    <w:div w:id="533929375">
      <w:bodyDiv w:val="1"/>
      <w:marLeft w:val="0"/>
      <w:marRight w:val="0"/>
      <w:marTop w:val="0"/>
      <w:marBottom w:val="0"/>
      <w:divBdr>
        <w:top w:val="none" w:sz="0" w:space="0" w:color="auto"/>
        <w:left w:val="none" w:sz="0" w:space="0" w:color="auto"/>
        <w:bottom w:val="none" w:sz="0" w:space="0" w:color="auto"/>
        <w:right w:val="none" w:sz="0" w:space="0" w:color="auto"/>
      </w:divBdr>
    </w:div>
    <w:div w:id="535696903">
      <w:bodyDiv w:val="1"/>
      <w:marLeft w:val="0"/>
      <w:marRight w:val="0"/>
      <w:marTop w:val="0"/>
      <w:marBottom w:val="0"/>
      <w:divBdr>
        <w:top w:val="none" w:sz="0" w:space="0" w:color="auto"/>
        <w:left w:val="none" w:sz="0" w:space="0" w:color="auto"/>
        <w:bottom w:val="none" w:sz="0" w:space="0" w:color="auto"/>
        <w:right w:val="none" w:sz="0" w:space="0" w:color="auto"/>
      </w:divBdr>
    </w:div>
    <w:div w:id="546993272">
      <w:bodyDiv w:val="1"/>
      <w:marLeft w:val="0"/>
      <w:marRight w:val="0"/>
      <w:marTop w:val="0"/>
      <w:marBottom w:val="0"/>
      <w:divBdr>
        <w:top w:val="none" w:sz="0" w:space="0" w:color="auto"/>
        <w:left w:val="none" w:sz="0" w:space="0" w:color="auto"/>
        <w:bottom w:val="none" w:sz="0" w:space="0" w:color="auto"/>
        <w:right w:val="none" w:sz="0" w:space="0" w:color="auto"/>
      </w:divBdr>
    </w:div>
    <w:div w:id="552696702">
      <w:bodyDiv w:val="1"/>
      <w:marLeft w:val="0"/>
      <w:marRight w:val="0"/>
      <w:marTop w:val="0"/>
      <w:marBottom w:val="0"/>
      <w:divBdr>
        <w:top w:val="none" w:sz="0" w:space="0" w:color="auto"/>
        <w:left w:val="none" w:sz="0" w:space="0" w:color="auto"/>
        <w:bottom w:val="none" w:sz="0" w:space="0" w:color="auto"/>
        <w:right w:val="none" w:sz="0" w:space="0" w:color="auto"/>
      </w:divBdr>
    </w:div>
    <w:div w:id="567231551">
      <w:bodyDiv w:val="1"/>
      <w:marLeft w:val="0"/>
      <w:marRight w:val="0"/>
      <w:marTop w:val="0"/>
      <w:marBottom w:val="0"/>
      <w:divBdr>
        <w:top w:val="none" w:sz="0" w:space="0" w:color="auto"/>
        <w:left w:val="none" w:sz="0" w:space="0" w:color="auto"/>
        <w:bottom w:val="none" w:sz="0" w:space="0" w:color="auto"/>
        <w:right w:val="none" w:sz="0" w:space="0" w:color="auto"/>
      </w:divBdr>
    </w:div>
    <w:div w:id="570624806">
      <w:bodyDiv w:val="1"/>
      <w:marLeft w:val="0"/>
      <w:marRight w:val="0"/>
      <w:marTop w:val="0"/>
      <w:marBottom w:val="0"/>
      <w:divBdr>
        <w:top w:val="none" w:sz="0" w:space="0" w:color="auto"/>
        <w:left w:val="none" w:sz="0" w:space="0" w:color="auto"/>
        <w:bottom w:val="none" w:sz="0" w:space="0" w:color="auto"/>
        <w:right w:val="none" w:sz="0" w:space="0" w:color="auto"/>
      </w:divBdr>
    </w:div>
    <w:div w:id="584992176">
      <w:bodyDiv w:val="1"/>
      <w:marLeft w:val="0"/>
      <w:marRight w:val="0"/>
      <w:marTop w:val="0"/>
      <w:marBottom w:val="0"/>
      <w:divBdr>
        <w:top w:val="none" w:sz="0" w:space="0" w:color="auto"/>
        <w:left w:val="none" w:sz="0" w:space="0" w:color="auto"/>
        <w:bottom w:val="none" w:sz="0" w:space="0" w:color="auto"/>
        <w:right w:val="none" w:sz="0" w:space="0" w:color="auto"/>
      </w:divBdr>
    </w:div>
    <w:div w:id="586308328">
      <w:bodyDiv w:val="1"/>
      <w:marLeft w:val="0"/>
      <w:marRight w:val="0"/>
      <w:marTop w:val="0"/>
      <w:marBottom w:val="0"/>
      <w:divBdr>
        <w:top w:val="none" w:sz="0" w:space="0" w:color="auto"/>
        <w:left w:val="none" w:sz="0" w:space="0" w:color="auto"/>
        <w:bottom w:val="none" w:sz="0" w:space="0" w:color="auto"/>
        <w:right w:val="none" w:sz="0" w:space="0" w:color="auto"/>
      </w:divBdr>
      <w:divsChild>
        <w:div w:id="1318387910">
          <w:marLeft w:val="0"/>
          <w:marRight w:val="0"/>
          <w:marTop w:val="0"/>
          <w:marBottom w:val="0"/>
          <w:divBdr>
            <w:top w:val="none" w:sz="0" w:space="0" w:color="auto"/>
            <w:left w:val="none" w:sz="0" w:space="0" w:color="auto"/>
            <w:bottom w:val="none" w:sz="0" w:space="0" w:color="auto"/>
            <w:right w:val="none" w:sz="0" w:space="0" w:color="auto"/>
          </w:divBdr>
          <w:divsChild>
            <w:div w:id="1955281826">
              <w:marLeft w:val="0"/>
              <w:marRight w:val="0"/>
              <w:marTop w:val="0"/>
              <w:marBottom w:val="0"/>
              <w:divBdr>
                <w:top w:val="none" w:sz="0" w:space="0" w:color="auto"/>
                <w:left w:val="none" w:sz="0" w:space="0" w:color="auto"/>
                <w:bottom w:val="none" w:sz="0" w:space="0" w:color="auto"/>
                <w:right w:val="none" w:sz="0" w:space="0" w:color="auto"/>
              </w:divBdr>
            </w:div>
          </w:divsChild>
        </w:div>
        <w:div w:id="1224213880">
          <w:marLeft w:val="0"/>
          <w:marRight w:val="0"/>
          <w:marTop w:val="0"/>
          <w:marBottom w:val="0"/>
          <w:divBdr>
            <w:top w:val="none" w:sz="0" w:space="0" w:color="auto"/>
            <w:left w:val="none" w:sz="0" w:space="0" w:color="auto"/>
            <w:bottom w:val="none" w:sz="0" w:space="0" w:color="auto"/>
            <w:right w:val="none" w:sz="0" w:space="0" w:color="auto"/>
          </w:divBdr>
          <w:divsChild>
            <w:div w:id="649091093">
              <w:marLeft w:val="0"/>
              <w:marRight w:val="0"/>
              <w:marTop w:val="0"/>
              <w:marBottom w:val="0"/>
              <w:divBdr>
                <w:top w:val="none" w:sz="0" w:space="0" w:color="auto"/>
                <w:left w:val="none" w:sz="0" w:space="0" w:color="auto"/>
                <w:bottom w:val="none" w:sz="0" w:space="0" w:color="auto"/>
                <w:right w:val="none" w:sz="0" w:space="0" w:color="auto"/>
              </w:divBdr>
            </w:div>
          </w:divsChild>
        </w:div>
        <w:div w:id="243609305">
          <w:marLeft w:val="0"/>
          <w:marRight w:val="0"/>
          <w:marTop w:val="0"/>
          <w:marBottom w:val="0"/>
          <w:divBdr>
            <w:top w:val="none" w:sz="0" w:space="0" w:color="auto"/>
            <w:left w:val="none" w:sz="0" w:space="0" w:color="auto"/>
            <w:bottom w:val="none" w:sz="0" w:space="0" w:color="auto"/>
            <w:right w:val="none" w:sz="0" w:space="0" w:color="auto"/>
          </w:divBdr>
          <w:divsChild>
            <w:div w:id="13006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6934">
      <w:bodyDiv w:val="1"/>
      <w:marLeft w:val="0"/>
      <w:marRight w:val="0"/>
      <w:marTop w:val="0"/>
      <w:marBottom w:val="0"/>
      <w:divBdr>
        <w:top w:val="none" w:sz="0" w:space="0" w:color="auto"/>
        <w:left w:val="none" w:sz="0" w:space="0" w:color="auto"/>
        <w:bottom w:val="none" w:sz="0" w:space="0" w:color="auto"/>
        <w:right w:val="none" w:sz="0" w:space="0" w:color="auto"/>
      </w:divBdr>
    </w:div>
    <w:div w:id="590550063">
      <w:bodyDiv w:val="1"/>
      <w:marLeft w:val="0"/>
      <w:marRight w:val="0"/>
      <w:marTop w:val="0"/>
      <w:marBottom w:val="0"/>
      <w:divBdr>
        <w:top w:val="none" w:sz="0" w:space="0" w:color="auto"/>
        <w:left w:val="none" w:sz="0" w:space="0" w:color="auto"/>
        <w:bottom w:val="none" w:sz="0" w:space="0" w:color="auto"/>
        <w:right w:val="none" w:sz="0" w:space="0" w:color="auto"/>
      </w:divBdr>
    </w:div>
    <w:div w:id="594943289">
      <w:bodyDiv w:val="1"/>
      <w:marLeft w:val="0"/>
      <w:marRight w:val="0"/>
      <w:marTop w:val="0"/>
      <w:marBottom w:val="0"/>
      <w:divBdr>
        <w:top w:val="none" w:sz="0" w:space="0" w:color="auto"/>
        <w:left w:val="none" w:sz="0" w:space="0" w:color="auto"/>
        <w:bottom w:val="none" w:sz="0" w:space="0" w:color="auto"/>
        <w:right w:val="none" w:sz="0" w:space="0" w:color="auto"/>
      </w:divBdr>
    </w:div>
    <w:div w:id="598761261">
      <w:bodyDiv w:val="1"/>
      <w:marLeft w:val="0"/>
      <w:marRight w:val="0"/>
      <w:marTop w:val="0"/>
      <w:marBottom w:val="0"/>
      <w:divBdr>
        <w:top w:val="none" w:sz="0" w:space="0" w:color="auto"/>
        <w:left w:val="none" w:sz="0" w:space="0" w:color="auto"/>
        <w:bottom w:val="none" w:sz="0" w:space="0" w:color="auto"/>
        <w:right w:val="none" w:sz="0" w:space="0" w:color="auto"/>
      </w:divBdr>
    </w:div>
    <w:div w:id="619147376">
      <w:bodyDiv w:val="1"/>
      <w:marLeft w:val="0"/>
      <w:marRight w:val="0"/>
      <w:marTop w:val="0"/>
      <w:marBottom w:val="0"/>
      <w:divBdr>
        <w:top w:val="none" w:sz="0" w:space="0" w:color="auto"/>
        <w:left w:val="none" w:sz="0" w:space="0" w:color="auto"/>
        <w:bottom w:val="none" w:sz="0" w:space="0" w:color="auto"/>
        <w:right w:val="none" w:sz="0" w:space="0" w:color="auto"/>
      </w:divBdr>
    </w:div>
    <w:div w:id="629478946">
      <w:bodyDiv w:val="1"/>
      <w:marLeft w:val="0"/>
      <w:marRight w:val="0"/>
      <w:marTop w:val="0"/>
      <w:marBottom w:val="0"/>
      <w:divBdr>
        <w:top w:val="none" w:sz="0" w:space="0" w:color="auto"/>
        <w:left w:val="none" w:sz="0" w:space="0" w:color="auto"/>
        <w:bottom w:val="none" w:sz="0" w:space="0" w:color="auto"/>
        <w:right w:val="none" w:sz="0" w:space="0" w:color="auto"/>
      </w:divBdr>
    </w:div>
    <w:div w:id="634026474">
      <w:bodyDiv w:val="1"/>
      <w:marLeft w:val="0"/>
      <w:marRight w:val="0"/>
      <w:marTop w:val="0"/>
      <w:marBottom w:val="0"/>
      <w:divBdr>
        <w:top w:val="none" w:sz="0" w:space="0" w:color="auto"/>
        <w:left w:val="none" w:sz="0" w:space="0" w:color="auto"/>
        <w:bottom w:val="none" w:sz="0" w:space="0" w:color="auto"/>
        <w:right w:val="none" w:sz="0" w:space="0" w:color="auto"/>
      </w:divBdr>
    </w:div>
    <w:div w:id="640504865">
      <w:bodyDiv w:val="1"/>
      <w:marLeft w:val="0"/>
      <w:marRight w:val="0"/>
      <w:marTop w:val="0"/>
      <w:marBottom w:val="0"/>
      <w:divBdr>
        <w:top w:val="none" w:sz="0" w:space="0" w:color="auto"/>
        <w:left w:val="none" w:sz="0" w:space="0" w:color="auto"/>
        <w:bottom w:val="none" w:sz="0" w:space="0" w:color="auto"/>
        <w:right w:val="none" w:sz="0" w:space="0" w:color="auto"/>
      </w:divBdr>
    </w:div>
    <w:div w:id="640765060">
      <w:bodyDiv w:val="1"/>
      <w:marLeft w:val="0"/>
      <w:marRight w:val="0"/>
      <w:marTop w:val="0"/>
      <w:marBottom w:val="0"/>
      <w:divBdr>
        <w:top w:val="none" w:sz="0" w:space="0" w:color="auto"/>
        <w:left w:val="none" w:sz="0" w:space="0" w:color="auto"/>
        <w:bottom w:val="none" w:sz="0" w:space="0" w:color="auto"/>
        <w:right w:val="none" w:sz="0" w:space="0" w:color="auto"/>
      </w:divBdr>
    </w:div>
    <w:div w:id="646277323">
      <w:bodyDiv w:val="1"/>
      <w:marLeft w:val="0"/>
      <w:marRight w:val="0"/>
      <w:marTop w:val="0"/>
      <w:marBottom w:val="0"/>
      <w:divBdr>
        <w:top w:val="none" w:sz="0" w:space="0" w:color="auto"/>
        <w:left w:val="none" w:sz="0" w:space="0" w:color="auto"/>
        <w:bottom w:val="none" w:sz="0" w:space="0" w:color="auto"/>
        <w:right w:val="none" w:sz="0" w:space="0" w:color="auto"/>
      </w:divBdr>
      <w:divsChild>
        <w:div w:id="1637642810">
          <w:marLeft w:val="0"/>
          <w:marRight w:val="0"/>
          <w:marTop w:val="0"/>
          <w:marBottom w:val="0"/>
          <w:divBdr>
            <w:top w:val="none" w:sz="0" w:space="0" w:color="auto"/>
            <w:left w:val="none" w:sz="0" w:space="0" w:color="auto"/>
            <w:bottom w:val="none" w:sz="0" w:space="0" w:color="auto"/>
            <w:right w:val="none" w:sz="0" w:space="0" w:color="auto"/>
          </w:divBdr>
          <w:divsChild>
            <w:div w:id="40441063">
              <w:marLeft w:val="0"/>
              <w:marRight w:val="0"/>
              <w:marTop w:val="0"/>
              <w:marBottom w:val="0"/>
              <w:divBdr>
                <w:top w:val="none" w:sz="0" w:space="0" w:color="auto"/>
                <w:left w:val="none" w:sz="0" w:space="0" w:color="auto"/>
                <w:bottom w:val="none" w:sz="0" w:space="0" w:color="auto"/>
                <w:right w:val="none" w:sz="0" w:space="0" w:color="auto"/>
              </w:divBdr>
              <w:divsChild>
                <w:div w:id="709308062">
                  <w:marLeft w:val="0"/>
                  <w:marRight w:val="0"/>
                  <w:marTop w:val="0"/>
                  <w:marBottom w:val="0"/>
                  <w:divBdr>
                    <w:top w:val="none" w:sz="0" w:space="0" w:color="auto"/>
                    <w:left w:val="none" w:sz="0" w:space="0" w:color="auto"/>
                    <w:bottom w:val="none" w:sz="0" w:space="0" w:color="auto"/>
                    <w:right w:val="none" w:sz="0" w:space="0" w:color="auto"/>
                  </w:divBdr>
                  <w:divsChild>
                    <w:div w:id="1909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1935">
          <w:marLeft w:val="0"/>
          <w:marRight w:val="0"/>
          <w:marTop w:val="0"/>
          <w:marBottom w:val="0"/>
          <w:divBdr>
            <w:top w:val="none" w:sz="0" w:space="0" w:color="auto"/>
            <w:left w:val="none" w:sz="0" w:space="0" w:color="auto"/>
            <w:bottom w:val="none" w:sz="0" w:space="0" w:color="auto"/>
            <w:right w:val="none" w:sz="0" w:space="0" w:color="auto"/>
          </w:divBdr>
          <w:divsChild>
            <w:div w:id="1156453604">
              <w:marLeft w:val="0"/>
              <w:marRight w:val="0"/>
              <w:marTop w:val="0"/>
              <w:marBottom w:val="0"/>
              <w:divBdr>
                <w:top w:val="none" w:sz="0" w:space="0" w:color="auto"/>
                <w:left w:val="none" w:sz="0" w:space="0" w:color="auto"/>
                <w:bottom w:val="none" w:sz="0" w:space="0" w:color="auto"/>
                <w:right w:val="none" w:sz="0" w:space="0" w:color="auto"/>
              </w:divBdr>
              <w:divsChild>
                <w:div w:id="1744377666">
                  <w:marLeft w:val="0"/>
                  <w:marRight w:val="0"/>
                  <w:marTop w:val="0"/>
                  <w:marBottom w:val="0"/>
                  <w:divBdr>
                    <w:top w:val="none" w:sz="0" w:space="0" w:color="auto"/>
                    <w:left w:val="none" w:sz="0" w:space="0" w:color="auto"/>
                    <w:bottom w:val="none" w:sz="0" w:space="0" w:color="auto"/>
                    <w:right w:val="none" w:sz="0" w:space="0" w:color="auto"/>
                  </w:divBdr>
                  <w:divsChild>
                    <w:div w:id="138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87482">
      <w:bodyDiv w:val="1"/>
      <w:marLeft w:val="0"/>
      <w:marRight w:val="0"/>
      <w:marTop w:val="0"/>
      <w:marBottom w:val="0"/>
      <w:divBdr>
        <w:top w:val="none" w:sz="0" w:space="0" w:color="auto"/>
        <w:left w:val="none" w:sz="0" w:space="0" w:color="auto"/>
        <w:bottom w:val="none" w:sz="0" w:space="0" w:color="auto"/>
        <w:right w:val="none" w:sz="0" w:space="0" w:color="auto"/>
      </w:divBdr>
    </w:div>
    <w:div w:id="668287551">
      <w:bodyDiv w:val="1"/>
      <w:marLeft w:val="0"/>
      <w:marRight w:val="0"/>
      <w:marTop w:val="0"/>
      <w:marBottom w:val="0"/>
      <w:divBdr>
        <w:top w:val="none" w:sz="0" w:space="0" w:color="auto"/>
        <w:left w:val="none" w:sz="0" w:space="0" w:color="auto"/>
        <w:bottom w:val="none" w:sz="0" w:space="0" w:color="auto"/>
        <w:right w:val="none" w:sz="0" w:space="0" w:color="auto"/>
      </w:divBdr>
    </w:div>
    <w:div w:id="675619538">
      <w:bodyDiv w:val="1"/>
      <w:marLeft w:val="0"/>
      <w:marRight w:val="0"/>
      <w:marTop w:val="0"/>
      <w:marBottom w:val="0"/>
      <w:divBdr>
        <w:top w:val="none" w:sz="0" w:space="0" w:color="auto"/>
        <w:left w:val="none" w:sz="0" w:space="0" w:color="auto"/>
        <w:bottom w:val="none" w:sz="0" w:space="0" w:color="auto"/>
        <w:right w:val="none" w:sz="0" w:space="0" w:color="auto"/>
      </w:divBdr>
    </w:div>
    <w:div w:id="678777961">
      <w:bodyDiv w:val="1"/>
      <w:marLeft w:val="0"/>
      <w:marRight w:val="0"/>
      <w:marTop w:val="0"/>
      <w:marBottom w:val="0"/>
      <w:divBdr>
        <w:top w:val="none" w:sz="0" w:space="0" w:color="auto"/>
        <w:left w:val="none" w:sz="0" w:space="0" w:color="auto"/>
        <w:bottom w:val="none" w:sz="0" w:space="0" w:color="auto"/>
        <w:right w:val="none" w:sz="0" w:space="0" w:color="auto"/>
      </w:divBdr>
    </w:div>
    <w:div w:id="682629475">
      <w:bodyDiv w:val="1"/>
      <w:marLeft w:val="0"/>
      <w:marRight w:val="0"/>
      <w:marTop w:val="0"/>
      <w:marBottom w:val="0"/>
      <w:divBdr>
        <w:top w:val="none" w:sz="0" w:space="0" w:color="auto"/>
        <w:left w:val="none" w:sz="0" w:space="0" w:color="auto"/>
        <w:bottom w:val="none" w:sz="0" w:space="0" w:color="auto"/>
        <w:right w:val="none" w:sz="0" w:space="0" w:color="auto"/>
      </w:divBdr>
    </w:div>
    <w:div w:id="683047084">
      <w:bodyDiv w:val="1"/>
      <w:marLeft w:val="0"/>
      <w:marRight w:val="0"/>
      <w:marTop w:val="0"/>
      <w:marBottom w:val="0"/>
      <w:divBdr>
        <w:top w:val="none" w:sz="0" w:space="0" w:color="auto"/>
        <w:left w:val="none" w:sz="0" w:space="0" w:color="auto"/>
        <w:bottom w:val="none" w:sz="0" w:space="0" w:color="auto"/>
        <w:right w:val="none" w:sz="0" w:space="0" w:color="auto"/>
      </w:divBdr>
    </w:div>
    <w:div w:id="684793502">
      <w:bodyDiv w:val="1"/>
      <w:marLeft w:val="0"/>
      <w:marRight w:val="0"/>
      <w:marTop w:val="0"/>
      <w:marBottom w:val="0"/>
      <w:divBdr>
        <w:top w:val="none" w:sz="0" w:space="0" w:color="auto"/>
        <w:left w:val="none" w:sz="0" w:space="0" w:color="auto"/>
        <w:bottom w:val="none" w:sz="0" w:space="0" w:color="auto"/>
        <w:right w:val="none" w:sz="0" w:space="0" w:color="auto"/>
      </w:divBdr>
      <w:divsChild>
        <w:div w:id="1390420565">
          <w:marLeft w:val="0"/>
          <w:marRight w:val="0"/>
          <w:marTop w:val="0"/>
          <w:marBottom w:val="0"/>
          <w:divBdr>
            <w:top w:val="none" w:sz="0" w:space="0" w:color="auto"/>
            <w:left w:val="none" w:sz="0" w:space="0" w:color="auto"/>
            <w:bottom w:val="none" w:sz="0" w:space="0" w:color="auto"/>
            <w:right w:val="none" w:sz="0" w:space="0" w:color="auto"/>
          </w:divBdr>
          <w:divsChild>
            <w:div w:id="1591306089">
              <w:marLeft w:val="0"/>
              <w:marRight w:val="0"/>
              <w:marTop w:val="0"/>
              <w:marBottom w:val="0"/>
              <w:divBdr>
                <w:top w:val="none" w:sz="0" w:space="0" w:color="auto"/>
                <w:left w:val="none" w:sz="0" w:space="0" w:color="auto"/>
                <w:bottom w:val="none" w:sz="0" w:space="0" w:color="auto"/>
                <w:right w:val="none" w:sz="0" w:space="0" w:color="auto"/>
              </w:divBdr>
              <w:divsChild>
                <w:div w:id="1916501947">
                  <w:marLeft w:val="0"/>
                  <w:marRight w:val="0"/>
                  <w:marTop w:val="0"/>
                  <w:marBottom w:val="0"/>
                  <w:divBdr>
                    <w:top w:val="none" w:sz="0" w:space="0" w:color="auto"/>
                    <w:left w:val="none" w:sz="0" w:space="0" w:color="auto"/>
                    <w:bottom w:val="none" w:sz="0" w:space="0" w:color="auto"/>
                    <w:right w:val="none" w:sz="0" w:space="0" w:color="auto"/>
                  </w:divBdr>
                  <w:divsChild>
                    <w:div w:id="1889028478">
                      <w:marLeft w:val="0"/>
                      <w:marRight w:val="0"/>
                      <w:marTop w:val="0"/>
                      <w:marBottom w:val="0"/>
                      <w:divBdr>
                        <w:top w:val="none" w:sz="0" w:space="0" w:color="auto"/>
                        <w:left w:val="none" w:sz="0" w:space="0" w:color="auto"/>
                        <w:bottom w:val="none" w:sz="0" w:space="0" w:color="auto"/>
                        <w:right w:val="none" w:sz="0" w:space="0" w:color="auto"/>
                      </w:divBdr>
                      <w:divsChild>
                        <w:div w:id="1131287866">
                          <w:marLeft w:val="0"/>
                          <w:marRight w:val="0"/>
                          <w:marTop w:val="0"/>
                          <w:marBottom w:val="0"/>
                          <w:divBdr>
                            <w:top w:val="none" w:sz="0" w:space="0" w:color="auto"/>
                            <w:left w:val="none" w:sz="0" w:space="0" w:color="auto"/>
                            <w:bottom w:val="none" w:sz="0" w:space="0" w:color="auto"/>
                            <w:right w:val="none" w:sz="0" w:space="0" w:color="auto"/>
                          </w:divBdr>
                          <w:divsChild>
                            <w:div w:id="6534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489994">
      <w:bodyDiv w:val="1"/>
      <w:marLeft w:val="0"/>
      <w:marRight w:val="0"/>
      <w:marTop w:val="0"/>
      <w:marBottom w:val="0"/>
      <w:divBdr>
        <w:top w:val="none" w:sz="0" w:space="0" w:color="auto"/>
        <w:left w:val="none" w:sz="0" w:space="0" w:color="auto"/>
        <w:bottom w:val="none" w:sz="0" w:space="0" w:color="auto"/>
        <w:right w:val="none" w:sz="0" w:space="0" w:color="auto"/>
      </w:divBdr>
      <w:divsChild>
        <w:div w:id="666979030">
          <w:marLeft w:val="0"/>
          <w:marRight w:val="0"/>
          <w:marTop w:val="0"/>
          <w:marBottom w:val="0"/>
          <w:divBdr>
            <w:top w:val="none" w:sz="0" w:space="0" w:color="auto"/>
            <w:left w:val="none" w:sz="0" w:space="0" w:color="auto"/>
            <w:bottom w:val="none" w:sz="0" w:space="0" w:color="auto"/>
            <w:right w:val="none" w:sz="0" w:space="0" w:color="auto"/>
          </w:divBdr>
          <w:divsChild>
            <w:div w:id="20074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4542">
      <w:bodyDiv w:val="1"/>
      <w:marLeft w:val="0"/>
      <w:marRight w:val="0"/>
      <w:marTop w:val="0"/>
      <w:marBottom w:val="0"/>
      <w:divBdr>
        <w:top w:val="none" w:sz="0" w:space="0" w:color="auto"/>
        <w:left w:val="none" w:sz="0" w:space="0" w:color="auto"/>
        <w:bottom w:val="none" w:sz="0" w:space="0" w:color="auto"/>
        <w:right w:val="none" w:sz="0" w:space="0" w:color="auto"/>
      </w:divBdr>
    </w:div>
    <w:div w:id="702173602">
      <w:bodyDiv w:val="1"/>
      <w:marLeft w:val="0"/>
      <w:marRight w:val="0"/>
      <w:marTop w:val="0"/>
      <w:marBottom w:val="0"/>
      <w:divBdr>
        <w:top w:val="none" w:sz="0" w:space="0" w:color="auto"/>
        <w:left w:val="none" w:sz="0" w:space="0" w:color="auto"/>
        <w:bottom w:val="none" w:sz="0" w:space="0" w:color="auto"/>
        <w:right w:val="none" w:sz="0" w:space="0" w:color="auto"/>
      </w:divBdr>
    </w:div>
    <w:div w:id="702439595">
      <w:bodyDiv w:val="1"/>
      <w:marLeft w:val="0"/>
      <w:marRight w:val="0"/>
      <w:marTop w:val="0"/>
      <w:marBottom w:val="0"/>
      <w:divBdr>
        <w:top w:val="none" w:sz="0" w:space="0" w:color="auto"/>
        <w:left w:val="none" w:sz="0" w:space="0" w:color="auto"/>
        <w:bottom w:val="none" w:sz="0" w:space="0" w:color="auto"/>
        <w:right w:val="none" w:sz="0" w:space="0" w:color="auto"/>
      </w:divBdr>
    </w:div>
    <w:div w:id="713116999">
      <w:bodyDiv w:val="1"/>
      <w:marLeft w:val="0"/>
      <w:marRight w:val="0"/>
      <w:marTop w:val="0"/>
      <w:marBottom w:val="0"/>
      <w:divBdr>
        <w:top w:val="none" w:sz="0" w:space="0" w:color="auto"/>
        <w:left w:val="none" w:sz="0" w:space="0" w:color="auto"/>
        <w:bottom w:val="none" w:sz="0" w:space="0" w:color="auto"/>
        <w:right w:val="none" w:sz="0" w:space="0" w:color="auto"/>
      </w:divBdr>
    </w:div>
    <w:div w:id="715859826">
      <w:bodyDiv w:val="1"/>
      <w:marLeft w:val="0"/>
      <w:marRight w:val="0"/>
      <w:marTop w:val="0"/>
      <w:marBottom w:val="0"/>
      <w:divBdr>
        <w:top w:val="none" w:sz="0" w:space="0" w:color="auto"/>
        <w:left w:val="none" w:sz="0" w:space="0" w:color="auto"/>
        <w:bottom w:val="none" w:sz="0" w:space="0" w:color="auto"/>
        <w:right w:val="none" w:sz="0" w:space="0" w:color="auto"/>
      </w:divBdr>
    </w:div>
    <w:div w:id="723525152">
      <w:bodyDiv w:val="1"/>
      <w:marLeft w:val="0"/>
      <w:marRight w:val="0"/>
      <w:marTop w:val="0"/>
      <w:marBottom w:val="0"/>
      <w:divBdr>
        <w:top w:val="none" w:sz="0" w:space="0" w:color="auto"/>
        <w:left w:val="none" w:sz="0" w:space="0" w:color="auto"/>
        <w:bottom w:val="none" w:sz="0" w:space="0" w:color="auto"/>
        <w:right w:val="none" w:sz="0" w:space="0" w:color="auto"/>
      </w:divBdr>
    </w:div>
    <w:div w:id="728846912">
      <w:bodyDiv w:val="1"/>
      <w:marLeft w:val="0"/>
      <w:marRight w:val="0"/>
      <w:marTop w:val="0"/>
      <w:marBottom w:val="0"/>
      <w:divBdr>
        <w:top w:val="none" w:sz="0" w:space="0" w:color="auto"/>
        <w:left w:val="none" w:sz="0" w:space="0" w:color="auto"/>
        <w:bottom w:val="none" w:sz="0" w:space="0" w:color="auto"/>
        <w:right w:val="none" w:sz="0" w:space="0" w:color="auto"/>
      </w:divBdr>
    </w:div>
    <w:div w:id="735200087">
      <w:bodyDiv w:val="1"/>
      <w:marLeft w:val="0"/>
      <w:marRight w:val="0"/>
      <w:marTop w:val="0"/>
      <w:marBottom w:val="0"/>
      <w:divBdr>
        <w:top w:val="none" w:sz="0" w:space="0" w:color="auto"/>
        <w:left w:val="none" w:sz="0" w:space="0" w:color="auto"/>
        <w:bottom w:val="none" w:sz="0" w:space="0" w:color="auto"/>
        <w:right w:val="none" w:sz="0" w:space="0" w:color="auto"/>
      </w:divBdr>
    </w:div>
    <w:div w:id="738097474">
      <w:bodyDiv w:val="1"/>
      <w:marLeft w:val="0"/>
      <w:marRight w:val="0"/>
      <w:marTop w:val="0"/>
      <w:marBottom w:val="0"/>
      <w:divBdr>
        <w:top w:val="none" w:sz="0" w:space="0" w:color="auto"/>
        <w:left w:val="none" w:sz="0" w:space="0" w:color="auto"/>
        <w:bottom w:val="none" w:sz="0" w:space="0" w:color="auto"/>
        <w:right w:val="none" w:sz="0" w:space="0" w:color="auto"/>
      </w:divBdr>
    </w:div>
    <w:div w:id="739447623">
      <w:bodyDiv w:val="1"/>
      <w:marLeft w:val="0"/>
      <w:marRight w:val="0"/>
      <w:marTop w:val="0"/>
      <w:marBottom w:val="0"/>
      <w:divBdr>
        <w:top w:val="none" w:sz="0" w:space="0" w:color="auto"/>
        <w:left w:val="none" w:sz="0" w:space="0" w:color="auto"/>
        <w:bottom w:val="none" w:sz="0" w:space="0" w:color="auto"/>
        <w:right w:val="none" w:sz="0" w:space="0" w:color="auto"/>
      </w:divBdr>
    </w:div>
    <w:div w:id="742602287">
      <w:bodyDiv w:val="1"/>
      <w:marLeft w:val="0"/>
      <w:marRight w:val="0"/>
      <w:marTop w:val="0"/>
      <w:marBottom w:val="0"/>
      <w:divBdr>
        <w:top w:val="none" w:sz="0" w:space="0" w:color="auto"/>
        <w:left w:val="none" w:sz="0" w:space="0" w:color="auto"/>
        <w:bottom w:val="none" w:sz="0" w:space="0" w:color="auto"/>
        <w:right w:val="none" w:sz="0" w:space="0" w:color="auto"/>
      </w:divBdr>
    </w:div>
    <w:div w:id="745683872">
      <w:bodyDiv w:val="1"/>
      <w:marLeft w:val="0"/>
      <w:marRight w:val="0"/>
      <w:marTop w:val="0"/>
      <w:marBottom w:val="0"/>
      <w:divBdr>
        <w:top w:val="none" w:sz="0" w:space="0" w:color="auto"/>
        <w:left w:val="none" w:sz="0" w:space="0" w:color="auto"/>
        <w:bottom w:val="none" w:sz="0" w:space="0" w:color="auto"/>
        <w:right w:val="none" w:sz="0" w:space="0" w:color="auto"/>
      </w:divBdr>
    </w:div>
    <w:div w:id="749691040">
      <w:bodyDiv w:val="1"/>
      <w:marLeft w:val="0"/>
      <w:marRight w:val="0"/>
      <w:marTop w:val="0"/>
      <w:marBottom w:val="0"/>
      <w:divBdr>
        <w:top w:val="none" w:sz="0" w:space="0" w:color="auto"/>
        <w:left w:val="none" w:sz="0" w:space="0" w:color="auto"/>
        <w:bottom w:val="none" w:sz="0" w:space="0" w:color="auto"/>
        <w:right w:val="none" w:sz="0" w:space="0" w:color="auto"/>
      </w:divBdr>
    </w:div>
    <w:div w:id="773020814">
      <w:bodyDiv w:val="1"/>
      <w:marLeft w:val="0"/>
      <w:marRight w:val="0"/>
      <w:marTop w:val="0"/>
      <w:marBottom w:val="0"/>
      <w:divBdr>
        <w:top w:val="none" w:sz="0" w:space="0" w:color="auto"/>
        <w:left w:val="none" w:sz="0" w:space="0" w:color="auto"/>
        <w:bottom w:val="none" w:sz="0" w:space="0" w:color="auto"/>
        <w:right w:val="none" w:sz="0" w:space="0" w:color="auto"/>
      </w:divBdr>
    </w:div>
    <w:div w:id="783113028">
      <w:bodyDiv w:val="1"/>
      <w:marLeft w:val="0"/>
      <w:marRight w:val="0"/>
      <w:marTop w:val="0"/>
      <w:marBottom w:val="0"/>
      <w:divBdr>
        <w:top w:val="none" w:sz="0" w:space="0" w:color="auto"/>
        <w:left w:val="none" w:sz="0" w:space="0" w:color="auto"/>
        <w:bottom w:val="none" w:sz="0" w:space="0" w:color="auto"/>
        <w:right w:val="none" w:sz="0" w:space="0" w:color="auto"/>
      </w:divBdr>
    </w:div>
    <w:div w:id="793790600">
      <w:bodyDiv w:val="1"/>
      <w:marLeft w:val="0"/>
      <w:marRight w:val="0"/>
      <w:marTop w:val="0"/>
      <w:marBottom w:val="0"/>
      <w:divBdr>
        <w:top w:val="none" w:sz="0" w:space="0" w:color="auto"/>
        <w:left w:val="none" w:sz="0" w:space="0" w:color="auto"/>
        <w:bottom w:val="none" w:sz="0" w:space="0" w:color="auto"/>
        <w:right w:val="none" w:sz="0" w:space="0" w:color="auto"/>
      </w:divBdr>
    </w:div>
    <w:div w:id="800000927">
      <w:bodyDiv w:val="1"/>
      <w:marLeft w:val="0"/>
      <w:marRight w:val="0"/>
      <w:marTop w:val="0"/>
      <w:marBottom w:val="0"/>
      <w:divBdr>
        <w:top w:val="none" w:sz="0" w:space="0" w:color="auto"/>
        <w:left w:val="none" w:sz="0" w:space="0" w:color="auto"/>
        <w:bottom w:val="none" w:sz="0" w:space="0" w:color="auto"/>
        <w:right w:val="none" w:sz="0" w:space="0" w:color="auto"/>
      </w:divBdr>
    </w:div>
    <w:div w:id="802620710">
      <w:bodyDiv w:val="1"/>
      <w:marLeft w:val="0"/>
      <w:marRight w:val="0"/>
      <w:marTop w:val="0"/>
      <w:marBottom w:val="0"/>
      <w:divBdr>
        <w:top w:val="none" w:sz="0" w:space="0" w:color="auto"/>
        <w:left w:val="none" w:sz="0" w:space="0" w:color="auto"/>
        <w:bottom w:val="none" w:sz="0" w:space="0" w:color="auto"/>
        <w:right w:val="none" w:sz="0" w:space="0" w:color="auto"/>
      </w:divBdr>
    </w:div>
    <w:div w:id="822550267">
      <w:bodyDiv w:val="1"/>
      <w:marLeft w:val="0"/>
      <w:marRight w:val="0"/>
      <w:marTop w:val="0"/>
      <w:marBottom w:val="0"/>
      <w:divBdr>
        <w:top w:val="none" w:sz="0" w:space="0" w:color="auto"/>
        <w:left w:val="none" w:sz="0" w:space="0" w:color="auto"/>
        <w:bottom w:val="none" w:sz="0" w:space="0" w:color="auto"/>
        <w:right w:val="none" w:sz="0" w:space="0" w:color="auto"/>
      </w:divBdr>
    </w:div>
    <w:div w:id="822739264">
      <w:bodyDiv w:val="1"/>
      <w:marLeft w:val="0"/>
      <w:marRight w:val="0"/>
      <w:marTop w:val="0"/>
      <w:marBottom w:val="0"/>
      <w:divBdr>
        <w:top w:val="none" w:sz="0" w:space="0" w:color="auto"/>
        <w:left w:val="none" w:sz="0" w:space="0" w:color="auto"/>
        <w:bottom w:val="none" w:sz="0" w:space="0" w:color="auto"/>
        <w:right w:val="none" w:sz="0" w:space="0" w:color="auto"/>
      </w:divBdr>
    </w:div>
    <w:div w:id="823860253">
      <w:bodyDiv w:val="1"/>
      <w:marLeft w:val="0"/>
      <w:marRight w:val="0"/>
      <w:marTop w:val="0"/>
      <w:marBottom w:val="0"/>
      <w:divBdr>
        <w:top w:val="none" w:sz="0" w:space="0" w:color="auto"/>
        <w:left w:val="none" w:sz="0" w:space="0" w:color="auto"/>
        <w:bottom w:val="none" w:sz="0" w:space="0" w:color="auto"/>
        <w:right w:val="none" w:sz="0" w:space="0" w:color="auto"/>
      </w:divBdr>
    </w:div>
    <w:div w:id="828592767">
      <w:bodyDiv w:val="1"/>
      <w:marLeft w:val="0"/>
      <w:marRight w:val="0"/>
      <w:marTop w:val="0"/>
      <w:marBottom w:val="0"/>
      <w:divBdr>
        <w:top w:val="none" w:sz="0" w:space="0" w:color="auto"/>
        <w:left w:val="none" w:sz="0" w:space="0" w:color="auto"/>
        <w:bottom w:val="none" w:sz="0" w:space="0" w:color="auto"/>
        <w:right w:val="none" w:sz="0" w:space="0" w:color="auto"/>
      </w:divBdr>
    </w:div>
    <w:div w:id="830366331">
      <w:bodyDiv w:val="1"/>
      <w:marLeft w:val="0"/>
      <w:marRight w:val="0"/>
      <w:marTop w:val="0"/>
      <w:marBottom w:val="0"/>
      <w:divBdr>
        <w:top w:val="none" w:sz="0" w:space="0" w:color="auto"/>
        <w:left w:val="none" w:sz="0" w:space="0" w:color="auto"/>
        <w:bottom w:val="none" w:sz="0" w:space="0" w:color="auto"/>
        <w:right w:val="none" w:sz="0" w:space="0" w:color="auto"/>
      </w:divBdr>
    </w:div>
    <w:div w:id="830368287">
      <w:bodyDiv w:val="1"/>
      <w:marLeft w:val="0"/>
      <w:marRight w:val="0"/>
      <w:marTop w:val="0"/>
      <w:marBottom w:val="0"/>
      <w:divBdr>
        <w:top w:val="none" w:sz="0" w:space="0" w:color="auto"/>
        <w:left w:val="none" w:sz="0" w:space="0" w:color="auto"/>
        <w:bottom w:val="none" w:sz="0" w:space="0" w:color="auto"/>
        <w:right w:val="none" w:sz="0" w:space="0" w:color="auto"/>
      </w:divBdr>
    </w:div>
    <w:div w:id="845823461">
      <w:bodyDiv w:val="1"/>
      <w:marLeft w:val="0"/>
      <w:marRight w:val="0"/>
      <w:marTop w:val="0"/>
      <w:marBottom w:val="0"/>
      <w:divBdr>
        <w:top w:val="none" w:sz="0" w:space="0" w:color="auto"/>
        <w:left w:val="none" w:sz="0" w:space="0" w:color="auto"/>
        <w:bottom w:val="none" w:sz="0" w:space="0" w:color="auto"/>
        <w:right w:val="none" w:sz="0" w:space="0" w:color="auto"/>
      </w:divBdr>
    </w:div>
    <w:div w:id="864365913">
      <w:bodyDiv w:val="1"/>
      <w:marLeft w:val="0"/>
      <w:marRight w:val="0"/>
      <w:marTop w:val="0"/>
      <w:marBottom w:val="0"/>
      <w:divBdr>
        <w:top w:val="none" w:sz="0" w:space="0" w:color="auto"/>
        <w:left w:val="none" w:sz="0" w:space="0" w:color="auto"/>
        <w:bottom w:val="none" w:sz="0" w:space="0" w:color="auto"/>
        <w:right w:val="none" w:sz="0" w:space="0" w:color="auto"/>
      </w:divBdr>
    </w:div>
    <w:div w:id="875897067">
      <w:bodyDiv w:val="1"/>
      <w:marLeft w:val="0"/>
      <w:marRight w:val="0"/>
      <w:marTop w:val="0"/>
      <w:marBottom w:val="0"/>
      <w:divBdr>
        <w:top w:val="none" w:sz="0" w:space="0" w:color="auto"/>
        <w:left w:val="none" w:sz="0" w:space="0" w:color="auto"/>
        <w:bottom w:val="none" w:sz="0" w:space="0" w:color="auto"/>
        <w:right w:val="none" w:sz="0" w:space="0" w:color="auto"/>
      </w:divBdr>
    </w:div>
    <w:div w:id="879971164">
      <w:bodyDiv w:val="1"/>
      <w:marLeft w:val="0"/>
      <w:marRight w:val="0"/>
      <w:marTop w:val="0"/>
      <w:marBottom w:val="0"/>
      <w:divBdr>
        <w:top w:val="none" w:sz="0" w:space="0" w:color="auto"/>
        <w:left w:val="none" w:sz="0" w:space="0" w:color="auto"/>
        <w:bottom w:val="none" w:sz="0" w:space="0" w:color="auto"/>
        <w:right w:val="none" w:sz="0" w:space="0" w:color="auto"/>
      </w:divBdr>
    </w:div>
    <w:div w:id="883441382">
      <w:bodyDiv w:val="1"/>
      <w:marLeft w:val="0"/>
      <w:marRight w:val="0"/>
      <w:marTop w:val="0"/>
      <w:marBottom w:val="0"/>
      <w:divBdr>
        <w:top w:val="none" w:sz="0" w:space="0" w:color="auto"/>
        <w:left w:val="none" w:sz="0" w:space="0" w:color="auto"/>
        <w:bottom w:val="none" w:sz="0" w:space="0" w:color="auto"/>
        <w:right w:val="none" w:sz="0" w:space="0" w:color="auto"/>
      </w:divBdr>
    </w:div>
    <w:div w:id="893584009">
      <w:bodyDiv w:val="1"/>
      <w:marLeft w:val="0"/>
      <w:marRight w:val="0"/>
      <w:marTop w:val="0"/>
      <w:marBottom w:val="0"/>
      <w:divBdr>
        <w:top w:val="none" w:sz="0" w:space="0" w:color="auto"/>
        <w:left w:val="none" w:sz="0" w:space="0" w:color="auto"/>
        <w:bottom w:val="none" w:sz="0" w:space="0" w:color="auto"/>
        <w:right w:val="none" w:sz="0" w:space="0" w:color="auto"/>
      </w:divBdr>
    </w:div>
    <w:div w:id="894851300">
      <w:bodyDiv w:val="1"/>
      <w:marLeft w:val="0"/>
      <w:marRight w:val="0"/>
      <w:marTop w:val="0"/>
      <w:marBottom w:val="0"/>
      <w:divBdr>
        <w:top w:val="none" w:sz="0" w:space="0" w:color="auto"/>
        <w:left w:val="none" w:sz="0" w:space="0" w:color="auto"/>
        <w:bottom w:val="none" w:sz="0" w:space="0" w:color="auto"/>
        <w:right w:val="none" w:sz="0" w:space="0" w:color="auto"/>
      </w:divBdr>
    </w:div>
    <w:div w:id="900214145">
      <w:bodyDiv w:val="1"/>
      <w:marLeft w:val="0"/>
      <w:marRight w:val="0"/>
      <w:marTop w:val="0"/>
      <w:marBottom w:val="0"/>
      <w:divBdr>
        <w:top w:val="none" w:sz="0" w:space="0" w:color="auto"/>
        <w:left w:val="none" w:sz="0" w:space="0" w:color="auto"/>
        <w:bottom w:val="none" w:sz="0" w:space="0" w:color="auto"/>
        <w:right w:val="none" w:sz="0" w:space="0" w:color="auto"/>
      </w:divBdr>
    </w:div>
    <w:div w:id="908265566">
      <w:bodyDiv w:val="1"/>
      <w:marLeft w:val="0"/>
      <w:marRight w:val="0"/>
      <w:marTop w:val="0"/>
      <w:marBottom w:val="0"/>
      <w:divBdr>
        <w:top w:val="none" w:sz="0" w:space="0" w:color="auto"/>
        <w:left w:val="none" w:sz="0" w:space="0" w:color="auto"/>
        <w:bottom w:val="none" w:sz="0" w:space="0" w:color="auto"/>
        <w:right w:val="none" w:sz="0" w:space="0" w:color="auto"/>
      </w:divBdr>
    </w:div>
    <w:div w:id="912593270">
      <w:bodyDiv w:val="1"/>
      <w:marLeft w:val="0"/>
      <w:marRight w:val="0"/>
      <w:marTop w:val="0"/>
      <w:marBottom w:val="0"/>
      <w:divBdr>
        <w:top w:val="none" w:sz="0" w:space="0" w:color="auto"/>
        <w:left w:val="none" w:sz="0" w:space="0" w:color="auto"/>
        <w:bottom w:val="none" w:sz="0" w:space="0" w:color="auto"/>
        <w:right w:val="none" w:sz="0" w:space="0" w:color="auto"/>
      </w:divBdr>
    </w:div>
    <w:div w:id="914973259">
      <w:bodyDiv w:val="1"/>
      <w:marLeft w:val="0"/>
      <w:marRight w:val="0"/>
      <w:marTop w:val="0"/>
      <w:marBottom w:val="0"/>
      <w:divBdr>
        <w:top w:val="none" w:sz="0" w:space="0" w:color="auto"/>
        <w:left w:val="none" w:sz="0" w:space="0" w:color="auto"/>
        <w:bottom w:val="none" w:sz="0" w:space="0" w:color="auto"/>
        <w:right w:val="none" w:sz="0" w:space="0" w:color="auto"/>
      </w:divBdr>
    </w:div>
    <w:div w:id="915432114">
      <w:bodyDiv w:val="1"/>
      <w:marLeft w:val="0"/>
      <w:marRight w:val="0"/>
      <w:marTop w:val="0"/>
      <w:marBottom w:val="0"/>
      <w:divBdr>
        <w:top w:val="none" w:sz="0" w:space="0" w:color="auto"/>
        <w:left w:val="none" w:sz="0" w:space="0" w:color="auto"/>
        <w:bottom w:val="none" w:sz="0" w:space="0" w:color="auto"/>
        <w:right w:val="none" w:sz="0" w:space="0" w:color="auto"/>
      </w:divBdr>
    </w:div>
    <w:div w:id="917517921">
      <w:bodyDiv w:val="1"/>
      <w:marLeft w:val="0"/>
      <w:marRight w:val="0"/>
      <w:marTop w:val="0"/>
      <w:marBottom w:val="0"/>
      <w:divBdr>
        <w:top w:val="none" w:sz="0" w:space="0" w:color="auto"/>
        <w:left w:val="none" w:sz="0" w:space="0" w:color="auto"/>
        <w:bottom w:val="none" w:sz="0" w:space="0" w:color="auto"/>
        <w:right w:val="none" w:sz="0" w:space="0" w:color="auto"/>
      </w:divBdr>
    </w:div>
    <w:div w:id="928276784">
      <w:bodyDiv w:val="1"/>
      <w:marLeft w:val="0"/>
      <w:marRight w:val="0"/>
      <w:marTop w:val="0"/>
      <w:marBottom w:val="0"/>
      <w:divBdr>
        <w:top w:val="none" w:sz="0" w:space="0" w:color="auto"/>
        <w:left w:val="none" w:sz="0" w:space="0" w:color="auto"/>
        <w:bottom w:val="none" w:sz="0" w:space="0" w:color="auto"/>
        <w:right w:val="none" w:sz="0" w:space="0" w:color="auto"/>
      </w:divBdr>
    </w:div>
    <w:div w:id="928588031">
      <w:bodyDiv w:val="1"/>
      <w:marLeft w:val="0"/>
      <w:marRight w:val="0"/>
      <w:marTop w:val="0"/>
      <w:marBottom w:val="0"/>
      <w:divBdr>
        <w:top w:val="none" w:sz="0" w:space="0" w:color="auto"/>
        <w:left w:val="none" w:sz="0" w:space="0" w:color="auto"/>
        <w:bottom w:val="none" w:sz="0" w:space="0" w:color="auto"/>
        <w:right w:val="none" w:sz="0" w:space="0" w:color="auto"/>
      </w:divBdr>
    </w:div>
    <w:div w:id="937982052">
      <w:bodyDiv w:val="1"/>
      <w:marLeft w:val="0"/>
      <w:marRight w:val="0"/>
      <w:marTop w:val="0"/>
      <w:marBottom w:val="0"/>
      <w:divBdr>
        <w:top w:val="none" w:sz="0" w:space="0" w:color="auto"/>
        <w:left w:val="none" w:sz="0" w:space="0" w:color="auto"/>
        <w:bottom w:val="none" w:sz="0" w:space="0" w:color="auto"/>
        <w:right w:val="none" w:sz="0" w:space="0" w:color="auto"/>
      </w:divBdr>
      <w:divsChild>
        <w:div w:id="139034514">
          <w:marLeft w:val="0"/>
          <w:marRight w:val="0"/>
          <w:marTop w:val="0"/>
          <w:marBottom w:val="0"/>
          <w:divBdr>
            <w:top w:val="none" w:sz="0" w:space="0" w:color="auto"/>
            <w:left w:val="none" w:sz="0" w:space="0" w:color="auto"/>
            <w:bottom w:val="none" w:sz="0" w:space="0" w:color="auto"/>
            <w:right w:val="none" w:sz="0" w:space="0" w:color="auto"/>
          </w:divBdr>
          <w:divsChild>
            <w:div w:id="857473181">
              <w:marLeft w:val="0"/>
              <w:marRight w:val="0"/>
              <w:marTop w:val="0"/>
              <w:marBottom w:val="0"/>
              <w:divBdr>
                <w:top w:val="none" w:sz="0" w:space="0" w:color="auto"/>
                <w:left w:val="none" w:sz="0" w:space="0" w:color="auto"/>
                <w:bottom w:val="none" w:sz="0" w:space="0" w:color="auto"/>
                <w:right w:val="none" w:sz="0" w:space="0" w:color="auto"/>
              </w:divBdr>
              <w:divsChild>
                <w:div w:id="407850591">
                  <w:marLeft w:val="0"/>
                  <w:marRight w:val="0"/>
                  <w:marTop w:val="0"/>
                  <w:marBottom w:val="0"/>
                  <w:divBdr>
                    <w:top w:val="none" w:sz="0" w:space="0" w:color="auto"/>
                    <w:left w:val="none" w:sz="0" w:space="0" w:color="auto"/>
                    <w:bottom w:val="none" w:sz="0" w:space="0" w:color="auto"/>
                    <w:right w:val="none" w:sz="0" w:space="0" w:color="auto"/>
                  </w:divBdr>
                  <w:divsChild>
                    <w:div w:id="1504398031">
                      <w:marLeft w:val="0"/>
                      <w:marRight w:val="0"/>
                      <w:marTop w:val="0"/>
                      <w:marBottom w:val="0"/>
                      <w:divBdr>
                        <w:top w:val="none" w:sz="0" w:space="0" w:color="auto"/>
                        <w:left w:val="none" w:sz="0" w:space="0" w:color="auto"/>
                        <w:bottom w:val="none" w:sz="0" w:space="0" w:color="auto"/>
                        <w:right w:val="none" w:sz="0" w:space="0" w:color="auto"/>
                      </w:divBdr>
                      <w:divsChild>
                        <w:div w:id="659044545">
                          <w:marLeft w:val="0"/>
                          <w:marRight w:val="0"/>
                          <w:marTop w:val="0"/>
                          <w:marBottom w:val="0"/>
                          <w:divBdr>
                            <w:top w:val="none" w:sz="0" w:space="0" w:color="auto"/>
                            <w:left w:val="none" w:sz="0" w:space="0" w:color="auto"/>
                            <w:bottom w:val="none" w:sz="0" w:space="0" w:color="auto"/>
                            <w:right w:val="none" w:sz="0" w:space="0" w:color="auto"/>
                          </w:divBdr>
                          <w:divsChild>
                            <w:div w:id="20849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389293">
      <w:bodyDiv w:val="1"/>
      <w:marLeft w:val="0"/>
      <w:marRight w:val="0"/>
      <w:marTop w:val="0"/>
      <w:marBottom w:val="0"/>
      <w:divBdr>
        <w:top w:val="none" w:sz="0" w:space="0" w:color="auto"/>
        <w:left w:val="none" w:sz="0" w:space="0" w:color="auto"/>
        <w:bottom w:val="none" w:sz="0" w:space="0" w:color="auto"/>
        <w:right w:val="none" w:sz="0" w:space="0" w:color="auto"/>
      </w:divBdr>
    </w:div>
    <w:div w:id="945429035">
      <w:bodyDiv w:val="1"/>
      <w:marLeft w:val="0"/>
      <w:marRight w:val="0"/>
      <w:marTop w:val="0"/>
      <w:marBottom w:val="0"/>
      <w:divBdr>
        <w:top w:val="none" w:sz="0" w:space="0" w:color="auto"/>
        <w:left w:val="none" w:sz="0" w:space="0" w:color="auto"/>
        <w:bottom w:val="none" w:sz="0" w:space="0" w:color="auto"/>
        <w:right w:val="none" w:sz="0" w:space="0" w:color="auto"/>
      </w:divBdr>
    </w:div>
    <w:div w:id="964694035">
      <w:bodyDiv w:val="1"/>
      <w:marLeft w:val="0"/>
      <w:marRight w:val="0"/>
      <w:marTop w:val="0"/>
      <w:marBottom w:val="0"/>
      <w:divBdr>
        <w:top w:val="none" w:sz="0" w:space="0" w:color="auto"/>
        <w:left w:val="none" w:sz="0" w:space="0" w:color="auto"/>
        <w:bottom w:val="none" w:sz="0" w:space="0" w:color="auto"/>
        <w:right w:val="none" w:sz="0" w:space="0" w:color="auto"/>
      </w:divBdr>
    </w:div>
    <w:div w:id="967852800">
      <w:bodyDiv w:val="1"/>
      <w:marLeft w:val="0"/>
      <w:marRight w:val="0"/>
      <w:marTop w:val="0"/>
      <w:marBottom w:val="0"/>
      <w:divBdr>
        <w:top w:val="none" w:sz="0" w:space="0" w:color="auto"/>
        <w:left w:val="none" w:sz="0" w:space="0" w:color="auto"/>
        <w:bottom w:val="none" w:sz="0" w:space="0" w:color="auto"/>
        <w:right w:val="none" w:sz="0" w:space="0" w:color="auto"/>
      </w:divBdr>
    </w:div>
    <w:div w:id="974335977">
      <w:bodyDiv w:val="1"/>
      <w:marLeft w:val="0"/>
      <w:marRight w:val="0"/>
      <w:marTop w:val="0"/>
      <w:marBottom w:val="0"/>
      <w:divBdr>
        <w:top w:val="none" w:sz="0" w:space="0" w:color="auto"/>
        <w:left w:val="none" w:sz="0" w:space="0" w:color="auto"/>
        <w:bottom w:val="none" w:sz="0" w:space="0" w:color="auto"/>
        <w:right w:val="none" w:sz="0" w:space="0" w:color="auto"/>
      </w:divBdr>
    </w:div>
    <w:div w:id="984509933">
      <w:bodyDiv w:val="1"/>
      <w:marLeft w:val="0"/>
      <w:marRight w:val="0"/>
      <w:marTop w:val="0"/>
      <w:marBottom w:val="0"/>
      <w:divBdr>
        <w:top w:val="none" w:sz="0" w:space="0" w:color="auto"/>
        <w:left w:val="none" w:sz="0" w:space="0" w:color="auto"/>
        <w:bottom w:val="none" w:sz="0" w:space="0" w:color="auto"/>
        <w:right w:val="none" w:sz="0" w:space="0" w:color="auto"/>
      </w:divBdr>
    </w:div>
    <w:div w:id="984629174">
      <w:bodyDiv w:val="1"/>
      <w:marLeft w:val="0"/>
      <w:marRight w:val="0"/>
      <w:marTop w:val="0"/>
      <w:marBottom w:val="0"/>
      <w:divBdr>
        <w:top w:val="none" w:sz="0" w:space="0" w:color="auto"/>
        <w:left w:val="none" w:sz="0" w:space="0" w:color="auto"/>
        <w:bottom w:val="none" w:sz="0" w:space="0" w:color="auto"/>
        <w:right w:val="none" w:sz="0" w:space="0" w:color="auto"/>
      </w:divBdr>
    </w:div>
    <w:div w:id="989333771">
      <w:bodyDiv w:val="1"/>
      <w:marLeft w:val="0"/>
      <w:marRight w:val="0"/>
      <w:marTop w:val="0"/>
      <w:marBottom w:val="0"/>
      <w:divBdr>
        <w:top w:val="none" w:sz="0" w:space="0" w:color="auto"/>
        <w:left w:val="none" w:sz="0" w:space="0" w:color="auto"/>
        <w:bottom w:val="none" w:sz="0" w:space="0" w:color="auto"/>
        <w:right w:val="none" w:sz="0" w:space="0" w:color="auto"/>
      </w:divBdr>
    </w:div>
    <w:div w:id="995378100">
      <w:bodyDiv w:val="1"/>
      <w:marLeft w:val="0"/>
      <w:marRight w:val="0"/>
      <w:marTop w:val="0"/>
      <w:marBottom w:val="0"/>
      <w:divBdr>
        <w:top w:val="none" w:sz="0" w:space="0" w:color="auto"/>
        <w:left w:val="none" w:sz="0" w:space="0" w:color="auto"/>
        <w:bottom w:val="none" w:sz="0" w:space="0" w:color="auto"/>
        <w:right w:val="none" w:sz="0" w:space="0" w:color="auto"/>
      </w:divBdr>
    </w:div>
    <w:div w:id="999040401">
      <w:bodyDiv w:val="1"/>
      <w:marLeft w:val="0"/>
      <w:marRight w:val="0"/>
      <w:marTop w:val="0"/>
      <w:marBottom w:val="0"/>
      <w:divBdr>
        <w:top w:val="none" w:sz="0" w:space="0" w:color="auto"/>
        <w:left w:val="none" w:sz="0" w:space="0" w:color="auto"/>
        <w:bottom w:val="none" w:sz="0" w:space="0" w:color="auto"/>
        <w:right w:val="none" w:sz="0" w:space="0" w:color="auto"/>
      </w:divBdr>
    </w:div>
    <w:div w:id="1006640355">
      <w:bodyDiv w:val="1"/>
      <w:marLeft w:val="0"/>
      <w:marRight w:val="0"/>
      <w:marTop w:val="0"/>
      <w:marBottom w:val="0"/>
      <w:divBdr>
        <w:top w:val="none" w:sz="0" w:space="0" w:color="auto"/>
        <w:left w:val="none" w:sz="0" w:space="0" w:color="auto"/>
        <w:bottom w:val="none" w:sz="0" w:space="0" w:color="auto"/>
        <w:right w:val="none" w:sz="0" w:space="0" w:color="auto"/>
      </w:divBdr>
    </w:div>
    <w:div w:id="1009604155">
      <w:bodyDiv w:val="1"/>
      <w:marLeft w:val="0"/>
      <w:marRight w:val="0"/>
      <w:marTop w:val="0"/>
      <w:marBottom w:val="0"/>
      <w:divBdr>
        <w:top w:val="none" w:sz="0" w:space="0" w:color="auto"/>
        <w:left w:val="none" w:sz="0" w:space="0" w:color="auto"/>
        <w:bottom w:val="none" w:sz="0" w:space="0" w:color="auto"/>
        <w:right w:val="none" w:sz="0" w:space="0" w:color="auto"/>
      </w:divBdr>
    </w:div>
    <w:div w:id="1014724043">
      <w:bodyDiv w:val="1"/>
      <w:marLeft w:val="0"/>
      <w:marRight w:val="0"/>
      <w:marTop w:val="0"/>
      <w:marBottom w:val="0"/>
      <w:divBdr>
        <w:top w:val="none" w:sz="0" w:space="0" w:color="auto"/>
        <w:left w:val="none" w:sz="0" w:space="0" w:color="auto"/>
        <w:bottom w:val="none" w:sz="0" w:space="0" w:color="auto"/>
        <w:right w:val="none" w:sz="0" w:space="0" w:color="auto"/>
      </w:divBdr>
    </w:div>
    <w:div w:id="1022167501">
      <w:bodyDiv w:val="1"/>
      <w:marLeft w:val="0"/>
      <w:marRight w:val="0"/>
      <w:marTop w:val="0"/>
      <w:marBottom w:val="0"/>
      <w:divBdr>
        <w:top w:val="none" w:sz="0" w:space="0" w:color="auto"/>
        <w:left w:val="none" w:sz="0" w:space="0" w:color="auto"/>
        <w:bottom w:val="none" w:sz="0" w:space="0" w:color="auto"/>
        <w:right w:val="none" w:sz="0" w:space="0" w:color="auto"/>
      </w:divBdr>
    </w:div>
    <w:div w:id="1023284359">
      <w:bodyDiv w:val="1"/>
      <w:marLeft w:val="0"/>
      <w:marRight w:val="0"/>
      <w:marTop w:val="0"/>
      <w:marBottom w:val="0"/>
      <w:divBdr>
        <w:top w:val="none" w:sz="0" w:space="0" w:color="auto"/>
        <w:left w:val="none" w:sz="0" w:space="0" w:color="auto"/>
        <w:bottom w:val="none" w:sz="0" w:space="0" w:color="auto"/>
        <w:right w:val="none" w:sz="0" w:space="0" w:color="auto"/>
      </w:divBdr>
    </w:div>
    <w:div w:id="1025256941">
      <w:bodyDiv w:val="1"/>
      <w:marLeft w:val="0"/>
      <w:marRight w:val="0"/>
      <w:marTop w:val="0"/>
      <w:marBottom w:val="0"/>
      <w:divBdr>
        <w:top w:val="none" w:sz="0" w:space="0" w:color="auto"/>
        <w:left w:val="none" w:sz="0" w:space="0" w:color="auto"/>
        <w:bottom w:val="none" w:sz="0" w:space="0" w:color="auto"/>
        <w:right w:val="none" w:sz="0" w:space="0" w:color="auto"/>
      </w:divBdr>
    </w:div>
    <w:div w:id="1031884010">
      <w:bodyDiv w:val="1"/>
      <w:marLeft w:val="0"/>
      <w:marRight w:val="0"/>
      <w:marTop w:val="0"/>
      <w:marBottom w:val="0"/>
      <w:divBdr>
        <w:top w:val="none" w:sz="0" w:space="0" w:color="auto"/>
        <w:left w:val="none" w:sz="0" w:space="0" w:color="auto"/>
        <w:bottom w:val="none" w:sz="0" w:space="0" w:color="auto"/>
        <w:right w:val="none" w:sz="0" w:space="0" w:color="auto"/>
      </w:divBdr>
    </w:div>
    <w:div w:id="1039747544">
      <w:bodyDiv w:val="1"/>
      <w:marLeft w:val="0"/>
      <w:marRight w:val="0"/>
      <w:marTop w:val="0"/>
      <w:marBottom w:val="0"/>
      <w:divBdr>
        <w:top w:val="none" w:sz="0" w:space="0" w:color="auto"/>
        <w:left w:val="none" w:sz="0" w:space="0" w:color="auto"/>
        <w:bottom w:val="none" w:sz="0" w:space="0" w:color="auto"/>
        <w:right w:val="none" w:sz="0" w:space="0" w:color="auto"/>
      </w:divBdr>
    </w:div>
    <w:div w:id="1058210593">
      <w:bodyDiv w:val="1"/>
      <w:marLeft w:val="0"/>
      <w:marRight w:val="0"/>
      <w:marTop w:val="0"/>
      <w:marBottom w:val="0"/>
      <w:divBdr>
        <w:top w:val="none" w:sz="0" w:space="0" w:color="auto"/>
        <w:left w:val="none" w:sz="0" w:space="0" w:color="auto"/>
        <w:bottom w:val="none" w:sz="0" w:space="0" w:color="auto"/>
        <w:right w:val="none" w:sz="0" w:space="0" w:color="auto"/>
      </w:divBdr>
    </w:div>
    <w:div w:id="1070347343">
      <w:bodyDiv w:val="1"/>
      <w:marLeft w:val="0"/>
      <w:marRight w:val="0"/>
      <w:marTop w:val="0"/>
      <w:marBottom w:val="0"/>
      <w:divBdr>
        <w:top w:val="none" w:sz="0" w:space="0" w:color="auto"/>
        <w:left w:val="none" w:sz="0" w:space="0" w:color="auto"/>
        <w:bottom w:val="none" w:sz="0" w:space="0" w:color="auto"/>
        <w:right w:val="none" w:sz="0" w:space="0" w:color="auto"/>
      </w:divBdr>
    </w:div>
    <w:div w:id="1074163774">
      <w:bodyDiv w:val="1"/>
      <w:marLeft w:val="0"/>
      <w:marRight w:val="0"/>
      <w:marTop w:val="0"/>
      <w:marBottom w:val="0"/>
      <w:divBdr>
        <w:top w:val="none" w:sz="0" w:space="0" w:color="auto"/>
        <w:left w:val="none" w:sz="0" w:space="0" w:color="auto"/>
        <w:bottom w:val="none" w:sz="0" w:space="0" w:color="auto"/>
        <w:right w:val="none" w:sz="0" w:space="0" w:color="auto"/>
      </w:divBdr>
    </w:div>
    <w:div w:id="1076897152">
      <w:bodyDiv w:val="1"/>
      <w:marLeft w:val="0"/>
      <w:marRight w:val="0"/>
      <w:marTop w:val="0"/>
      <w:marBottom w:val="0"/>
      <w:divBdr>
        <w:top w:val="none" w:sz="0" w:space="0" w:color="auto"/>
        <w:left w:val="none" w:sz="0" w:space="0" w:color="auto"/>
        <w:bottom w:val="none" w:sz="0" w:space="0" w:color="auto"/>
        <w:right w:val="none" w:sz="0" w:space="0" w:color="auto"/>
      </w:divBdr>
    </w:div>
    <w:div w:id="1078945529">
      <w:bodyDiv w:val="1"/>
      <w:marLeft w:val="0"/>
      <w:marRight w:val="0"/>
      <w:marTop w:val="0"/>
      <w:marBottom w:val="0"/>
      <w:divBdr>
        <w:top w:val="none" w:sz="0" w:space="0" w:color="auto"/>
        <w:left w:val="none" w:sz="0" w:space="0" w:color="auto"/>
        <w:bottom w:val="none" w:sz="0" w:space="0" w:color="auto"/>
        <w:right w:val="none" w:sz="0" w:space="0" w:color="auto"/>
      </w:divBdr>
      <w:divsChild>
        <w:div w:id="167797762">
          <w:marLeft w:val="-180"/>
          <w:marRight w:val="-180"/>
          <w:marTop w:val="0"/>
          <w:marBottom w:val="0"/>
          <w:divBdr>
            <w:top w:val="none" w:sz="0" w:space="0" w:color="auto"/>
            <w:left w:val="none" w:sz="0" w:space="0" w:color="auto"/>
            <w:bottom w:val="none" w:sz="0" w:space="0" w:color="auto"/>
            <w:right w:val="none" w:sz="0" w:space="0" w:color="auto"/>
          </w:divBdr>
          <w:divsChild>
            <w:div w:id="519243775">
              <w:marLeft w:val="0"/>
              <w:marRight w:val="0"/>
              <w:marTop w:val="0"/>
              <w:marBottom w:val="0"/>
              <w:divBdr>
                <w:top w:val="none" w:sz="0" w:space="0" w:color="auto"/>
                <w:left w:val="none" w:sz="0" w:space="0" w:color="auto"/>
                <w:bottom w:val="none" w:sz="0" w:space="0" w:color="auto"/>
                <w:right w:val="none" w:sz="0" w:space="0" w:color="auto"/>
              </w:divBdr>
            </w:div>
            <w:div w:id="956256405">
              <w:marLeft w:val="0"/>
              <w:marRight w:val="0"/>
              <w:marTop w:val="0"/>
              <w:marBottom w:val="0"/>
              <w:divBdr>
                <w:top w:val="none" w:sz="0" w:space="0" w:color="auto"/>
                <w:left w:val="none" w:sz="0" w:space="0" w:color="auto"/>
                <w:bottom w:val="none" w:sz="0" w:space="0" w:color="auto"/>
                <w:right w:val="none" w:sz="0" w:space="0" w:color="auto"/>
              </w:divBdr>
            </w:div>
          </w:divsChild>
        </w:div>
        <w:div w:id="1390962316">
          <w:marLeft w:val="0"/>
          <w:marRight w:val="0"/>
          <w:marTop w:val="0"/>
          <w:marBottom w:val="0"/>
          <w:divBdr>
            <w:top w:val="none" w:sz="0" w:space="0" w:color="auto"/>
            <w:left w:val="none" w:sz="0" w:space="0" w:color="auto"/>
            <w:bottom w:val="none" w:sz="0" w:space="0" w:color="auto"/>
            <w:right w:val="none" w:sz="0" w:space="0" w:color="auto"/>
          </w:divBdr>
        </w:div>
      </w:divsChild>
    </w:div>
    <w:div w:id="1086267431">
      <w:bodyDiv w:val="1"/>
      <w:marLeft w:val="0"/>
      <w:marRight w:val="0"/>
      <w:marTop w:val="0"/>
      <w:marBottom w:val="0"/>
      <w:divBdr>
        <w:top w:val="none" w:sz="0" w:space="0" w:color="auto"/>
        <w:left w:val="none" w:sz="0" w:space="0" w:color="auto"/>
        <w:bottom w:val="none" w:sz="0" w:space="0" w:color="auto"/>
        <w:right w:val="none" w:sz="0" w:space="0" w:color="auto"/>
      </w:divBdr>
    </w:div>
    <w:div w:id="1087919294">
      <w:bodyDiv w:val="1"/>
      <w:marLeft w:val="0"/>
      <w:marRight w:val="0"/>
      <w:marTop w:val="0"/>
      <w:marBottom w:val="0"/>
      <w:divBdr>
        <w:top w:val="none" w:sz="0" w:space="0" w:color="auto"/>
        <w:left w:val="none" w:sz="0" w:space="0" w:color="auto"/>
        <w:bottom w:val="none" w:sz="0" w:space="0" w:color="auto"/>
        <w:right w:val="none" w:sz="0" w:space="0" w:color="auto"/>
      </w:divBdr>
    </w:div>
    <w:div w:id="1105687654">
      <w:bodyDiv w:val="1"/>
      <w:marLeft w:val="0"/>
      <w:marRight w:val="0"/>
      <w:marTop w:val="0"/>
      <w:marBottom w:val="0"/>
      <w:divBdr>
        <w:top w:val="none" w:sz="0" w:space="0" w:color="auto"/>
        <w:left w:val="none" w:sz="0" w:space="0" w:color="auto"/>
        <w:bottom w:val="none" w:sz="0" w:space="0" w:color="auto"/>
        <w:right w:val="none" w:sz="0" w:space="0" w:color="auto"/>
      </w:divBdr>
    </w:div>
    <w:div w:id="112404024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51019961">
      <w:bodyDiv w:val="1"/>
      <w:marLeft w:val="0"/>
      <w:marRight w:val="0"/>
      <w:marTop w:val="0"/>
      <w:marBottom w:val="0"/>
      <w:divBdr>
        <w:top w:val="none" w:sz="0" w:space="0" w:color="auto"/>
        <w:left w:val="none" w:sz="0" w:space="0" w:color="auto"/>
        <w:bottom w:val="none" w:sz="0" w:space="0" w:color="auto"/>
        <w:right w:val="none" w:sz="0" w:space="0" w:color="auto"/>
      </w:divBdr>
    </w:div>
    <w:div w:id="1152022952">
      <w:bodyDiv w:val="1"/>
      <w:marLeft w:val="0"/>
      <w:marRight w:val="0"/>
      <w:marTop w:val="0"/>
      <w:marBottom w:val="0"/>
      <w:divBdr>
        <w:top w:val="none" w:sz="0" w:space="0" w:color="auto"/>
        <w:left w:val="none" w:sz="0" w:space="0" w:color="auto"/>
        <w:bottom w:val="none" w:sz="0" w:space="0" w:color="auto"/>
        <w:right w:val="none" w:sz="0" w:space="0" w:color="auto"/>
      </w:divBdr>
    </w:div>
    <w:div w:id="1169906789">
      <w:bodyDiv w:val="1"/>
      <w:marLeft w:val="0"/>
      <w:marRight w:val="0"/>
      <w:marTop w:val="0"/>
      <w:marBottom w:val="0"/>
      <w:divBdr>
        <w:top w:val="none" w:sz="0" w:space="0" w:color="auto"/>
        <w:left w:val="none" w:sz="0" w:space="0" w:color="auto"/>
        <w:bottom w:val="none" w:sz="0" w:space="0" w:color="auto"/>
        <w:right w:val="none" w:sz="0" w:space="0" w:color="auto"/>
      </w:divBdr>
      <w:divsChild>
        <w:div w:id="944847185">
          <w:marLeft w:val="0"/>
          <w:marRight w:val="0"/>
          <w:marTop w:val="0"/>
          <w:marBottom w:val="0"/>
          <w:divBdr>
            <w:top w:val="none" w:sz="0" w:space="0" w:color="auto"/>
            <w:left w:val="none" w:sz="0" w:space="0" w:color="auto"/>
            <w:bottom w:val="none" w:sz="0" w:space="0" w:color="auto"/>
            <w:right w:val="none" w:sz="0" w:space="0" w:color="auto"/>
          </w:divBdr>
          <w:divsChild>
            <w:div w:id="7351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99948">
      <w:bodyDiv w:val="1"/>
      <w:marLeft w:val="0"/>
      <w:marRight w:val="0"/>
      <w:marTop w:val="0"/>
      <w:marBottom w:val="0"/>
      <w:divBdr>
        <w:top w:val="none" w:sz="0" w:space="0" w:color="auto"/>
        <w:left w:val="none" w:sz="0" w:space="0" w:color="auto"/>
        <w:bottom w:val="none" w:sz="0" w:space="0" w:color="auto"/>
        <w:right w:val="none" w:sz="0" w:space="0" w:color="auto"/>
      </w:divBdr>
    </w:div>
    <w:div w:id="1182739148">
      <w:bodyDiv w:val="1"/>
      <w:marLeft w:val="0"/>
      <w:marRight w:val="0"/>
      <w:marTop w:val="0"/>
      <w:marBottom w:val="0"/>
      <w:divBdr>
        <w:top w:val="none" w:sz="0" w:space="0" w:color="auto"/>
        <w:left w:val="none" w:sz="0" w:space="0" w:color="auto"/>
        <w:bottom w:val="none" w:sz="0" w:space="0" w:color="auto"/>
        <w:right w:val="none" w:sz="0" w:space="0" w:color="auto"/>
      </w:divBdr>
    </w:div>
    <w:div w:id="1189835661">
      <w:bodyDiv w:val="1"/>
      <w:marLeft w:val="0"/>
      <w:marRight w:val="0"/>
      <w:marTop w:val="0"/>
      <w:marBottom w:val="0"/>
      <w:divBdr>
        <w:top w:val="none" w:sz="0" w:space="0" w:color="auto"/>
        <w:left w:val="none" w:sz="0" w:space="0" w:color="auto"/>
        <w:bottom w:val="none" w:sz="0" w:space="0" w:color="auto"/>
        <w:right w:val="none" w:sz="0" w:space="0" w:color="auto"/>
      </w:divBdr>
    </w:div>
    <w:div w:id="1191186327">
      <w:bodyDiv w:val="1"/>
      <w:marLeft w:val="0"/>
      <w:marRight w:val="0"/>
      <w:marTop w:val="0"/>
      <w:marBottom w:val="0"/>
      <w:divBdr>
        <w:top w:val="none" w:sz="0" w:space="0" w:color="auto"/>
        <w:left w:val="none" w:sz="0" w:space="0" w:color="auto"/>
        <w:bottom w:val="none" w:sz="0" w:space="0" w:color="auto"/>
        <w:right w:val="none" w:sz="0" w:space="0" w:color="auto"/>
      </w:divBdr>
    </w:div>
    <w:div w:id="1195923601">
      <w:bodyDiv w:val="1"/>
      <w:marLeft w:val="0"/>
      <w:marRight w:val="0"/>
      <w:marTop w:val="0"/>
      <w:marBottom w:val="0"/>
      <w:divBdr>
        <w:top w:val="none" w:sz="0" w:space="0" w:color="auto"/>
        <w:left w:val="none" w:sz="0" w:space="0" w:color="auto"/>
        <w:bottom w:val="none" w:sz="0" w:space="0" w:color="auto"/>
        <w:right w:val="none" w:sz="0" w:space="0" w:color="auto"/>
      </w:divBdr>
    </w:div>
    <w:div w:id="1203254455">
      <w:bodyDiv w:val="1"/>
      <w:marLeft w:val="0"/>
      <w:marRight w:val="0"/>
      <w:marTop w:val="0"/>
      <w:marBottom w:val="0"/>
      <w:divBdr>
        <w:top w:val="none" w:sz="0" w:space="0" w:color="auto"/>
        <w:left w:val="none" w:sz="0" w:space="0" w:color="auto"/>
        <w:bottom w:val="none" w:sz="0" w:space="0" w:color="auto"/>
        <w:right w:val="none" w:sz="0" w:space="0" w:color="auto"/>
      </w:divBdr>
    </w:div>
    <w:div w:id="1210459087">
      <w:bodyDiv w:val="1"/>
      <w:marLeft w:val="0"/>
      <w:marRight w:val="0"/>
      <w:marTop w:val="0"/>
      <w:marBottom w:val="0"/>
      <w:divBdr>
        <w:top w:val="none" w:sz="0" w:space="0" w:color="auto"/>
        <w:left w:val="none" w:sz="0" w:space="0" w:color="auto"/>
        <w:bottom w:val="none" w:sz="0" w:space="0" w:color="auto"/>
        <w:right w:val="none" w:sz="0" w:space="0" w:color="auto"/>
      </w:divBdr>
      <w:divsChild>
        <w:div w:id="1878423571">
          <w:marLeft w:val="0"/>
          <w:marRight w:val="0"/>
          <w:marTop w:val="0"/>
          <w:marBottom w:val="360"/>
          <w:divBdr>
            <w:top w:val="none" w:sz="0" w:space="0" w:color="auto"/>
            <w:left w:val="none" w:sz="0" w:space="0" w:color="auto"/>
            <w:bottom w:val="none" w:sz="0" w:space="0" w:color="auto"/>
            <w:right w:val="none" w:sz="0" w:space="0" w:color="auto"/>
          </w:divBdr>
        </w:div>
        <w:div w:id="589044720">
          <w:marLeft w:val="0"/>
          <w:marRight w:val="0"/>
          <w:marTop w:val="0"/>
          <w:marBottom w:val="360"/>
          <w:divBdr>
            <w:top w:val="none" w:sz="0" w:space="0" w:color="auto"/>
            <w:left w:val="none" w:sz="0" w:space="0" w:color="auto"/>
            <w:bottom w:val="none" w:sz="0" w:space="0" w:color="auto"/>
            <w:right w:val="none" w:sz="0" w:space="0" w:color="auto"/>
          </w:divBdr>
        </w:div>
      </w:divsChild>
    </w:div>
    <w:div w:id="1213806554">
      <w:bodyDiv w:val="1"/>
      <w:marLeft w:val="0"/>
      <w:marRight w:val="0"/>
      <w:marTop w:val="0"/>
      <w:marBottom w:val="0"/>
      <w:divBdr>
        <w:top w:val="none" w:sz="0" w:space="0" w:color="auto"/>
        <w:left w:val="none" w:sz="0" w:space="0" w:color="auto"/>
        <w:bottom w:val="none" w:sz="0" w:space="0" w:color="auto"/>
        <w:right w:val="none" w:sz="0" w:space="0" w:color="auto"/>
      </w:divBdr>
    </w:div>
    <w:div w:id="1214849130">
      <w:bodyDiv w:val="1"/>
      <w:marLeft w:val="0"/>
      <w:marRight w:val="0"/>
      <w:marTop w:val="0"/>
      <w:marBottom w:val="0"/>
      <w:divBdr>
        <w:top w:val="none" w:sz="0" w:space="0" w:color="auto"/>
        <w:left w:val="none" w:sz="0" w:space="0" w:color="auto"/>
        <w:bottom w:val="none" w:sz="0" w:space="0" w:color="auto"/>
        <w:right w:val="none" w:sz="0" w:space="0" w:color="auto"/>
      </w:divBdr>
    </w:div>
    <w:div w:id="1226987822">
      <w:bodyDiv w:val="1"/>
      <w:marLeft w:val="0"/>
      <w:marRight w:val="0"/>
      <w:marTop w:val="0"/>
      <w:marBottom w:val="0"/>
      <w:divBdr>
        <w:top w:val="none" w:sz="0" w:space="0" w:color="auto"/>
        <w:left w:val="none" w:sz="0" w:space="0" w:color="auto"/>
        <w:bottom w:val="none" w:sz="0" w:space="0" w:color="auto"/>
        <w:right w:val="none" w:sz="0" w:space="0" w:color="auto"/>
      </w:divBdr>
    </w:div>
    <w:div w:id="1235313406">
      <w:bodyDiv w:val="1"/>
      <w:marLeft w:val="0"/>
      <w:marRight w:val="0"/>
      <w:marTop w:val="0"/>
      <w:marBottom w:val="0"/>
      <w:divBdr>
        <w:top w:val="none" w:sz="0" w:space="0" w:color="auto"/>
        <w:left w:val="none" w:sz="0" w:space="0" w:color="auto"/>
        <w:bottom w:val="none" w:sz="0" w:space="0" w:color="auto"/>
        <w:right w:val="none" w:sz="0" w:space="0" w:color="auto"/>
      </w:divBdr>
      <w:divsChild>
        <w:div w:id="315182156">
          <w:marLeft w:val="-180"/>
          <w:marRight w:val="-180"/>
          <w:marTop w:val="0"/>
          <w:marBottom w:val="0"/>
          <w:divBdr>
            <w:top w:val="none" w:sz="0" w:space="0" w:color="auto"/>
            <w:left w:val="none" w:sz="0" w:space="0" w:color="auto"/>
            <w:bottom w:val="none" w:sz="0" w:space="0" w:color="auto"/>
            <w:right w:val="none" w:sz="0" w:space="0" w:color="auto"/>
          </w:divBdr>
          <w:divsChild>
            <w:div w:id="1626111918">
              <w:marLeft w:val="0"/>
              <w:marRight w:val="0"/>
              <w:marTop w:val="0"/>
              <w:marBottom w:val="0"/>
              <w:divBdr>
                <w:top w:val="none" w:sz="0" w:space="0" w:color="auto"/>
                <w:left w:val="none" w:sz="0" w:space="0" w:color="auto"/>
                <w:bottom w:val="none" w:sz="0" w:space="0" w:color="auto"/>
                <w:right w:val="none" w:sz="0" w:space="0" w:color="auto"/>
              </w:divBdr>
            </w:div>
            <w:div w:id="1439565795">
              <w:marLeft w:val="0"/>
              <w:marRight w:val="0"/>
              <w:marTop w:val="0"/>
              <w:marBottom w:val="0"/>
              <w:divBdr>
                <w:top w:val="none" w:sz="0" w:space="0" w:color="auto"/>
                <w:left w:val="none" w:sz="0" w:space="0" w:color="auto"/>
                <w:bottom w:val="none" w:sz="0" w:space="0" w:color="auto"/>
                <w:right w:val="none" w:sz="0" w:space="0" w:color="auto"/>
              </w:divBdr>
            </w:div>
          </w:divsChild>
        </w:div>
        <w:div w:id="633412445">
          <w:marLeft w:val="0"/>
          <w:marRight w:val="0"/>
          <w:marTop w:val="0"/>
          <w:marBottom w:val="0"/>
          <w:divBdr>
            <w:top w:val="none" w:sz="0" w:space="0" w:color="auto"/>
            <w:left w:val="none" w:sz="0" w:space="0" w:color="auto"/>
            <w:bottom w:val="none" w:sz="0" w:space="0" w:color="auto"/>
            <w:right w:val="none" w:sz="0" w:space="0" w:color="auto"/>
          </w:divBdr>
        </w:div>
      </w:divsChild>
    </w:div>
    <w:div w:id="1243684472">
      <w:bodyDiv w:val="1"/>
      <w:marLeft w:val="0"/>
      <w:marRight w:val="0"/>
      <w:marTop w:val="0"/>
      <w:marBottom w:val="0"/>
      <w:divBdr>
        <w:top w:val="none" w:sz="0" w:space="0" w:color="auto"/>
        <w:left w:val="none" w:sz="0" w:space="0" w:color="auto"/>
        <w:bottom w:val="none" w:sz="0" w:space="0" w:color="auto"/>
        <w:right w:val="none" w:sz="0" w:space="0" w:color="auto"/>
      </w:divBdr>
    </w:div>
    <w:div w:id="1250653021">
      <w:bodyDiv w:val="1"/>
      <w:marLeft w:val="0"/>
      <w:marRight w:val="0"/>
      <w:marTop w:val="0"/>
      <w:marBottom w:val="0"/>
      <w:divBdr>
        <w:top w:val="none" w:sz="0" w:space="0" w:color="auto"/>
        <w:left w:val="none" w:sz="0" w:space="0" w:color="auto"/>
        <w:bottom w:val="none" w:sz="0" w:space="0" w:color="auto"/>
        <w:right w:val="none" w:sz="0" w:space="0" w:color="auto"/>
      </w:divBdr>
    </w:div>
    <w:div w:id="1280994512">
      <w:bodyDiv w:val="1"/>
      <w:marLeft w:val="0"/>
      <w:marRight w:val="0"/>
      <w:marTop w:val="0"/>
      <w:marBottom w:val="0"/>
      <w:divBdr>
        <w:top w:val="none" w:sz="0" w:space="0" w:color="auto"/>
        <w:left w:val="none" w:sz="0" w:space="0" w:color="auto"/>
        <w:bottom w:val="none" w:sz="0" w:space="0" w:color="auto"/>
        <w:right w:val="none" w:sz="0" w:space="0" w:color="auto"/>
      </w:divBdr>
      <w:divsChild>
        <w:div w:id="814685571">
          <w:marLeft w:val="0"/>
          <w:marRight w:val="0"/>
          <w:marTop w:val="0"/>
          <w:marBottom w:val="0"/>
          <w:divBdr>
            <w:top w:val="none" w:sz="0" w:space="0" w:color="auto"/>
            <w:left w:val="none" w:sz="0" w:space="0" w:color="auto"/>
            <w:bottom w:val="none" w:sz="0" w:space="0" w:color="auto"/>
            <w:right w:val="none" w:sz="0" w:space="0" w:color="auto"/>
          </w:divBdr>
          <w:divsChild>
            <w:div w:id="1872256965">
              <w:marLeft w:val="0"/>
              <w:marRight w:val="0"/>
              <w:marTop w:val="0"/>
              <w:marBottom w:val="0"/>
              <w:divBdr>
                <w:top w:val="none" w:sz="0" w:space="0" w:color="auto"/>
                <w:left w:val="none" w:sz="0" w:space="0" w:color="auto"/>
                <w:bottom w:val="none" w:sz="0" w:space="0" w:color="auto"/>
                <w:right w:val="none" w:sz="0" w:space="0" w:color="auto"/>
              </w:divBdr>
              <w:divsChild>
                <w:div w:id="131601179">
                  <w:marLeft w:val="0"/>
                  <w:marRight w:val="0"/>
                  <w:marTop w:val="0"/>
                  <w:marBottom w:val="0"/>
                  <w:divBdr>
                    <w:top w:val="none" w:sz="0" w:space="0" w:color="auto"/>
                    <w:left w:val="none" w:sz="0" w:space="0" w:color="auto"/>
                    <w:bottom w:val="none" w:sz="0" w:space="0" w:color="auto"/>
                    <w:right w:val="none" w:sz="0" w:space="0" w:color="auto"/>
                  </w:divBdr>
                  <w:divsChild>
                    <w:div w:id="14067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68266">
          <w:marLeft w:val="0"/>
          <w:marRight w:val="0"/>
          <w:marTop w:val="0"/>
          <w:marBottom w:val="0"/>
          <w:divBdr>
            <w:top w:val="none" w:sz="0" w:space="0" w:color="auto"/>
            <w:left w:val="none" w:sz="0" w:space="0" w:color="auto"/>
            <w:bottom w:val="none" w:sz="0" w:space="0" w:color="auto"/>
            <w:right w:val="none" w:sz="0" w:space="0" w:color="auto"/>
          </w:divBdr>
          <w:divsChild>
            <w:div w:id="259064808">
              <w:marLeft w:val="0"/>
              <w:marRight w:val="0"/>
              <w:marTop w:val="0"/>
              <w:marBottom w:val="0"/>
              <w:divBdr>
                <w:top w:val="none" w:sz="0" w:space="0" w:color="auto"/>
                <w:left w:val="none" w:sz="0" w:space="0" w:color="auto"/>
                <w:bottom w:val="none" w:sz="0" w:space="0" w:color="auto"/>
                <w:right w:val="none" w:sz="0" w:space="0" w:color="auto"/>
              </w:divBdr>
              <w:divsChild>
                <w:div w:id="608437355">
                  <w:marLeft w:val="0"/>
                  <w:marRight w:val="0"/>
                  <w:marTop w:val="0"/>
                  <w:marBottom w:val="0"/>
                  <w:divBdr>
                    <w:top w:val="none" w:sz="0" w:space="0" w:color="auto"/>
                    <w:left w:val="none" w:sz="0" w:space="0" w:color="auto"/>
                    <w:bottom w:val="none" w:sz="0" w:space="0" w:color="auto"/>
                    <w:right w:val="none" w:sz="0" w:space="0" w:color="auto"/>
                  </w:divBdr>
                  <w:divsChild>
                    <w:div w:id="11668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656707">
      <w:bodyDiv w:val="1"/>
      <w:marLeft w:val="0"/>
      <w:marRight w:val="0"/>
      <w:marTop w:val="0"/>
      <w:marBottom w:val="0"/>
      <w:divBdr>
        <w:top w:val="none" w:sz="0" w:space="0" w:color="auto"/>
        <w:left w:val="none" w:sz="0" w:space="0" w:color="auto"/>
        <w:bottom w:val="none" w:sz="0" w:space="0" w:color="auto"/>
        <w:right w:val="none" w:sz="0" w:space="0" w:color="auto"/>
      </w:divBdr>
    </w:div>
    <w:div w:id="1297176186">
      <w:bodyDiv w:val="1"/>
      <w:marLeft w:val="0"/>
      <w:marRight w:val="0"/>
      <w:marTop w:val="0"/>
      <w:marBottom w:val="0"/>
      <w:divBdr>
        <w:top w:val="none" w:sz="0" w:space="0" w:color="auto"/>
        <w:left w:val="none" w:sz="0" w:space="0" w:color="auto"/>
        <w:bottom w:val="none" w:sz="0" w:space="0" w:color="auto"/>
        <w:right w:val="none" w:sz="0" w:space="0" w:color="auto"/>
      </w:divBdr>
    </w:div>
    <w:div w:id="1301181897">
      <w:bodyDiv w:val="1"/>
      <w:marLeft w:val="0"/>
      <w:marRight w:val="0"/>
      <w:marTop w:val="0"/>
      <w:marBottom w:val="0"/>
      <w:divBdr>
        <w:top w:val="none" w:sz="0" w:space="0" w:color="auto"/>
        <w:left w:val="none" w:sz="0" w:space="0" w:color="auto"/>
        <w:bottom w:val="none" w:sz="0" w:space="0" w:color="auto"/>
        <w:right w:val="none" w:sz="0" w:space="0" w:color="auto"/>
      </w:divBdr>
    </w:div>
    <w:div w:id="1304502550">
      <w:bodyDiv w:val="1"/>
      <w:marLeft w:val="0"/>
      <w:marRight w:val="0"/>
      <w:marTop w:val="0"/>
      <w:marBottom w:val="0"/>
      <w:divBdr>
        <w:top w:val="none" w:sz="0" w:space="0" w:color="auto"/>
        <w:left w:val="none" w:sz="0" w:space="0" w:color="auto"/>
        <w:bottom w:val="none" w:sz="0" w:space="0" w:color="auto"/>
        <w:right w:val="none" w:sz="0" w:space="0" w:color="auto"/>
      </w:divBdr>
    </w:div>
    <w:div w:id="1307203698">
      <w:bodyDiv w:val="1"/>
      <w:marLeft w:val="0"/>
      <w:marRight w:val="0"/>
      <w:marTop w:val="0"/>
      <w:marBottom w:val="0"/>
      <w:divBdr>
        <w:top w:val="none" w:sz="0" w:space="0" w:color="auto"/>
        <w:left w:val="none" w:sz="0" w:space="0" w:color="auto"/>
        <w:bottom w:val="none" w:sz="0" w:space="0" w:color="auto"/>
        <w:right w:val="none" w:sz="0" w:space="0" w:color="auto"/>
      </w:divBdr>
    </w:div>
    <w:div w:id="1314725412">
      <w:bodyDiv w:val="1"/>
      <w:marLeft w:val="0"/>
      <w:marRight w:val="0"/>
      <w:marTop w:val="0"/>
      <w:marBottom w:val="0"/>
      <w:divBdr>
        <w:top w:val="none" w:sz="0" w:space="0" w:color="auto"/>
        <w:left w:val="none" w:sz="0" w:space="0" w:color="auto"/>
        <w:bottom w:val="none" w:sz="0" w:space="0" w:color="auto"/>
        <w:right w:val="none" w:sz="0" w:space="0" w:color="auto"/>
      </w:divBdr>
    </w:div>
    <w:div w:id="1316567349">
      <w:bodyDiv w:val="1"/>
      <w:marLeft w:val="0"/>
      <w:marRight w:val="0"/>
      <w:marTop w:val="0"/>
      <w:marBottom w:val="0"/>
      <w:divBdr>
        <w:top w:val="none" w:sz="0" w:space="0" w:color="auto"/>
        <w:left w:val="none" w:sz="0" w:space="0" w:color="auto"/>
        <w:bottom w:val="none" w:sz="0" w:space="0" w:color="auto"/>
        <w:right w:val="none" w:sz="0" w:space="0" w:color="auto"/>
      </w:divBdr>
    </w:div>
    <w:div w:id="1320429350">
      <w:bodyDiv w:val="1"/>
      <w:marLeft w:val="0"/>
      <w:marRight w:val="0"/>
      <w:marTop w:val="0"/>
      <w:marBottom w:val="0"/>
      <w:divBdr>
        <w:top w:val="none" w:sz="0" w:space="0" w:color="auto"/>
        <w:left w:val="none" w:sz="0" w:space="0" w:color="auto"/>
        <w:bottom w:val="none" w:sz="0" w:space="0" w:color="auto"/>
        <w:right w:val="none" w:sz="0" w:space="0" w:color="auto"/>
      </w:divBdr>
    </w:div>
    <w:div w:id="1320571958">
      <w:bodyDiv w:val="1"/>
      <w:marLeft w:val="0"/>
      <w:marRight w:val="0"/>
      <w:marTop w:val="0"/>
      <w:marBottom w:val="0"/>
      <w:divBdr>
        <w:top w:val="none" w:sz="0" w:space="0" w:color="auto"/>
        <w:left w:val="none" w:sz="0" w:space="0" w:color="auto"/>
        <w:bottom w:val="none" w:sz="0" w:space="0" w:color="auto"/>
        <w:right w:val="none" w:sz="0" w:space="0" w:color="auto"/>
      </w:divBdr>
    </w:div>
    <w:div w:id="1324429470">
      <w:bodyDiv w:val="1"/>
      <w:marLeft w:val="0"/>
      <w:marRight w:val="0"/>
      <w:marTop w:val="0"/>
      <w:marBottom w:val="0"/>
      <w:divBdr>
        <w:top w:val="none" w:sz="0" w:space="0" w:color="auto"/>
        <w:left w:val="none" w:sz="0" w:space="0" w:color="auto"/>
        <w:bottom w:val="none" w:sz="0" w:space="0" w:color="auto"/>
        <w:right w:val="none" w:sz="0" w:space="0" w:color="auto"/>
      </w:divBdr>
    </w:div>
    <w:div w:id="1326973765">
      <w:bodyDiv w:val="1"/>
      <w:marLeft w:val="0"/>
      <w:marRight w:val="0"/>
      <w:marTop w:val="0"/>
      <w:marBottom w:val="0"/>
      <w:divBdr>
        <w:top w:val="none" w:sz="0" w:space="0" w:color="auto"/>
        <w:left w:val="none" w:sz="0" w:space="0" w:color="auto"/>
        <w:bottom w:val="none" w:sz="0" w:space="0" w:color="auto"/>
        <w:right w:val="none" w:sz="0" w:space="0" w:color="auto"/>
      </w:divBdr>
    </w:div>
    <w:div w:id="1333411072">
      <w:bodyDiv w:val="1"/>
      <w:marLeft w:val="0"/>
      <w:marRight w:val="0"/>
      <w:marTop w:val="0"/>
      <w:marBottom w:val="0"/>
      <w:divBdr>
        <w:top w:val="none" w:sz="0" w:space="0" w:color="auto"/>
        <w:left w:val="none" w:sz="0" w:space="0" w:color="auto"/>
        <w:bottom w:val="none" w:sz="0" w:space="0" w:color="auto"/>
        <w:right w:val="none" w:sz="0" w:space="0" w:color="auto"/>
      </w:divBdr>
    </w:div>
    <w:div w:id="1349674411">
      <w:bodyDiv w:val="1"/>
      <w:marLeft w:val="0"/>
      <w:marRight w:val="0"/>
      <w:marTop w:val="0"/>
      <w:marBottom w:val="0"/>
      <w:divBdr>
        <w:top w:val="none" w:sz="0" w:space="0" w:color="auto"/>
        <w:left w:val="none" w:sz="0" w:space="0" w:color="auto"/>
        <w:bottom w:val="none" w:sz="0" w:space="0" w:color="auto"/>
        <w:right w:val="none" w:sz="0" w:space="0" w:color="auto"/>
      </w:divBdr>
    </w:div>
    <w:div w:id="1350523608">
      <w:bodyDiv w:val="1"/>
      <w:marLeft w:val="0"/>
      <w:marRight w:val="0"/>
      <w:marTop w:val="0"/>
      <w:marBottom w:val="0"/>
      <w:divBdr>
        <w:top w:val="none" w:sz="0" w:space="0" w:color="auto"/>
        <w:left w:val="none" w:sz="0" w:space="0" w:color="auto"/>
        <w:bottom w:val="none" w:sz="0" w:space="0" w:color="auto"/>
        <w:right w:val="none" w:sz="0" w:space="0" w:color="auto"/>
      </w:divBdr>
      <w:divsChild>
        <w:div w:id="2098750153">
          <w:marLeft w:val="0"/>
          <w:marRight w:val="0"/>
          <w:marTop w:val="0"/>
          <w:marBottom w:val="0"/>
          <w:divBdr>
            <w:top w:val="none" w:sz="0" w:space="0" w:color="auto"/>
            <w:left w:val="none" w:sz="0" w:space="0" w:color="auto"/>
            <w:bottom w:val="none" w:sz="0" w:space="0" w:color="auto"/>
            <w:right w:val="none" w:sz="0" w:space="0" w:color="auto"/>
          </w:divBdr>
          <w:divsChild>
            <w:div w:id="1962377011">
              <w:marLeft w:val="0"/>
              <w:marRight w:val="0"/>
              <w:marTop w:val="0"/>
              <w:marBottom w:val="0"/>
              <w:divBdr>
                <w:top w:val="none" w:sz="0" w:space="0" w:color="auto"/>
                <w:left w:val="none" w:sz="0" w:space="0" w:color="auto"/>
                <w:bottom w:val="none" w:sz="0" w:space="0" w:color="auto"/>
                <w:right w:val="none" w:sz="0" w:space="0" w:color="auto"/>
              </w:divBdr>
              <w:divsChild>
                <w:div w:id="1136410832">
                  <w:marLeft w:val="0"/>
                  <w:marRight w:val="0"/>
                  <w:marTop w:val="0"/>
                  <w:marBottom w:val="0"/>
                  <w:divBdr>
                    <w:top w:val="none" w:sz="0" w:space="0" w:color="auto"/>
                    <w:left w:val="none" w:sz="0" w:space="0" w:color="auto"/>
                    <w:bottom w:val="none" w:sz="0" w:space="0" w:color="auto"/>
                    <w:right w:val="none" w:sz="0" w:space="0" w:color="auto"/>
                  </w:divBdr>
                  <w:divsChild>
                    <w:div w:id="2104374124">
                      <w:marLeft w:val="0"/>
                      <w:marRight w:val="0"/>
                      <w:marTop w:val="0"/>
                      <w:marBottom w:val="0"/>
                      <w:divBdr>
                        <w:top w:val="none" w:sz="0" w:space="0" w:color="auto"/>
                        <w:left w:val="none" w:sz="0" w:space="0" w:color="auto"/>
                        <w:bottom w:val="none" w:sz="0" w:space="0" w:color="auto"/>
                        <w:right w:val="none" w:sz="0" w:space="0" w:color="auto"/>
                      </w:divBdr>
                      <w:divsChild>
                        <w:div w:id="341930322">
                          <w:marLeft w:val="0"/>
                          <w:marRight w:val="0"/>
                          <w:marTop w:val="0"/>
                          <w:marBottom w:val="0"/>
                          <w:divBdr>
                            <w:top w:val="none" w:sz="0" w:space="0" w:color="auto"/>
                            <w:left w:val="none" w:sz="0" w:space="0" w:color="auto"/>
                            <w:bottom w:val="none" w:sz="0" w:space="0" w:color="auto"/>
                            <w:right w:val="none" w:sz="0" w:space="0" w:color="auto"/>
                          </w:divBdr>
                          <w:divsChild>
                            <w:div w:id="3185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25533">
      <w:bodyDiv w:val="1"/>
      <w:marLeft w:val="0"/>
      <w:marRight w:val="0"/>
      <w:marTop w:val="0"/>
      <w:marBottom w:val="0"/>
      <w:divBdr>
        <w:top w:val="none" w:sz="0" w:space="0" w:color="auto"/>
        <w:left w:val="none" w:sz="0" w:space="0" w:color="auto"/>
        <w:bottom w:val="none" w:sz="0" w:space="0" w:color="auto"/>
        <w:right w:val="none" w:sz="0" w:space="0" w:color="auto"/>
      </w:divBdr>
    </w:div>
    <w:div w:id="1380473464">
      <w:bodyDiv w:val="1"/>
      <w:marLeft w:val="0"/>
      <w:marRight w:val="0"/>
      <w:marTop w:val="0"/>
      <w:marBottom w:val="0"/>
      <w:divBdr>
        <w:top w:val="none" w:sz="0" w:space="0" w:color="auto"/>
        <w:left w:val="none" w:sz="0" w:space="0" w:color="auto"/>
        <w:bottom w:val="none" w:sz="0" w:space="0" w:color="auto"/>
        <w:right w:val="none" w:sz="0" w:space="0" w:color="auto"/>
      </w:divBdr>
    </w:div>
    <w:div w:id="1392270205">
      <w:bodyDiv w:val="1"/>
      <w:marLeft w:val="0"/>
      <w:marRight w:val="0"/>
      <w:marTop w:val="0"/>
      <w:marBottom w:val="0"/>
      <w:divBdr>
        <w:top w:val="none" w:sz="0" w:space="0" w:color="auto"/>
        <w:left w:val="none" w:sz="0" w:space="0" w:color="auto"/>
        <w:bottom w:val="none" w:sz="0" w:space="0" w:color="auto"/>
        <w:right w:val="none" w:sz="0" w:space="0" w:color="auto"/>
      </w:divBdr>
    </w:div>
    <w:div w:id="1410301239">
      <w:bodyDiv w:val="1"/>
      <w:marLeft w:val="0"/>
      <w:marRight w:val="0"/>
      <w:marTop w:val="0"/>
      <w:marBottom w:val="0"/>
      <w:divBdr>
        <w:top w:val="none" w:sz="0" w:space="0" w:color="auto"/>
        <w:left w:val="none" w:sz="0" w:space="0" w:color="auto"/>
        <w:bottom w:val="none" w:sz="0" w:space="0" w:color="auto"/>
        <w:right w:val="none" w:sz="0" w:space="0" w:color="auto"/>
      </w:divBdr>
    </w:div>
    <w:div w:id="1432318107">
      <w:bodyDiv w:val="1"/>
      <w:marLeft w:val="0"/>
      <w:marRight w:val="0"/>
      <w:marTop w:val="0"/>
      <w:marBottom w:val="0"/>
      <w:divBdr>
        <w:top w:val="none" w:sz="0" w:space="0" w:color="auto"/>
        <w:left w:val="none" w:sz="0" w:space="0" w:color="auto"/>
        <w:bottom w:val="none" w:sz="0" w:space="0" w:color="auto"/>
        <w:right w:val="none" w:sz="0" w:space="0" w:color="auto"/>
      </w:divBdr>
    </w:div>
    <w:div w:id="1464424907">
      <w:bodyDiv w:val="1"/>
      <w:marLeft w:val="0"/>
      <w:marRight w:val="0"/>
      <w:marTop w:val="0"/>
      <w:marBottom w:val="0"/>
      <w:divBdr>
        <w:top w:val="none" w:sz="0" w:space="0" w:color="auto"/>
        <w:left w:val="none" w:sz="0" w:space="0" w:color="auto"/>
        <w:bottom w:val="none" w:sz="0" w:space="0" w:color="auto"/>
        <w:right w:val="none" w:sz="0" w:space="0" w:color="auto"/>
      </w:divBdr>
    </w:div>
    <w:div w:id="1468814956">
      <w:bodyDiv w:val="1"/>
      <w:marLeft w:val="0"/>
      <w:marRight w:val="0"/>
      <w:marTop w:val="0"/>
      <w:marBottom w:val="0"/>
      <w:divBdr>
        <w:top w:val="none" w:sz="0" w:space="0" w:color="auto"/>
        <w:left w:val="none" w:sz="0" w:space="0" w:color="auto"/>
        <w:bottom w:val="none" w:sz="0" w:space="0" w:color="auto"/>
        <w:right w:val="none" w:sz="0" w:space="0" w:color="auto"/>
      </w:divBdr>
    </w:div>
    <w:div w:id="1472096803">
      <w:bodyDiv w:val="1"/>
      <w:marLeft w:val="0"/>
      <w:marRight w:val="0"/>
      <w:marTop w:val="0"/>
      <w:marBottom w:val="0"/>
      <w:divBdr>
        <w:top w:val="none" w:sz="0" w:space="0" w:color="auto"/>
        <w:left w:val="none" w:sz="0" w:space="0" w:color="auto"/>
        <w:bottom w:val="none" w:sz="0" w:space="0" w:color="auto"/>
        <w:right w:val="none" w:sz="0" w:space="0" w:color="auto"/>
      </w:divBdr>
    </w:div>
    <w:div w:id="1477841220">
      <w:bodyDiv w:val="1"/>
      <w:marLeft w:val="0"/>
      <w:marRight w:val="0"/>
      <w:marTop w:val="0"/>
      <w:marBottom w:val="0"/>
      <w:divBdr>
        <w:top w:val="none" w:sz="0" w:space="0" w:color="auto"/>
        <w:left w:val="none" w:sz="0" w:space="0" w:color="auto"/>
        <w:bottom w:val="none" w:sz="0" w:space="0" w:color="auto"/>
        <w:right w:val="none" w:sz="0" w:space="0" w:color="auto"/>
      </w:divBdr>
    </w:div>
    <w:div w:id="1487476846">
      <w:bodyDiv w:val="1"/>
      <w:marLeft w:val="0"/>
      <w:marRight w:val="0"/>
      <w:marTop w:val="0"/>
      <w:marBottom w:val="0"/>
      <w:divBdr>
        <w:top w:val="none" w:sz="0" w:space="0" w:color="auto"/>
        <w:left w:val="none" w:sz="0" w:space="0" w:color="auto"/>
        <w:bottom w:val="none" w:sz="0" w:space="0" w:color="auto"/>
        <w:right w:val="none" w:sz="0" w:space="0" w:color="auto"/>
      </w:divBdr>
    </w:div>
    <w:div w:id="1496261634">
      <w:bodyDiv w:val="1"/>
      <w:marLeft w:val="0"/>
      <w:marRight w:val="0"/>
      <w:marTop w:val="0"/>
      <w:marBottom w:val="0"/>
      <w:divBdr>
        <w:top w:val="none" w:sz="0" w:space="0" w:color="auto"/>
        <w:left w:val="none" w:sz="0" w:space="0" w:color="auto"/>
        <w:bottom w:val="none" w:sz="0" w:space="0" w:color="auto"/>
        <w:right w:val="none" w:sz="0" w:space="0" w:color="auto"/>
      </w:divBdr>
    </w:div>
    <w:div w:id="1502088232">
      <w:bodyDiv w:val="1"/>
      <w:marLeft w:val="0"/>
      <w:marRight w:val="0"/>
      <w:marTop w:val="0"/>
      <w:marBottom w:val="0"/>
      <w:divBdr>
        <w:top w:val="none" w:sz="0" w:space="0" w:color="auto"/>
        <w:left w:val="none" w:sz="0" w:space="0" w:color="auto"/>
        <w:bottom w:val="none" w:sz="0" w:space="0" w:color="auto"/>
        <w:right w:val="none" w:sz="0" w:space="0" w:color="auto"/>
      </w:divBdr>
    </w:div>
    <w:div w:id="1520579123">
      <w:bodyDiv w:val="1"/>
      <w:marLeft w:val="0"/>
      <w:marRight w:val="0"/>
      <w:marTop w:val="0"/>
      <w:marBottom w:val="0"/>
      <w:divBdr>
        <w:top w:val="none" w:sz="0" w:space="0" w:color="auto"/>
        <w:left w:val="none" w:sz="0" w:space="0" w:color="auto"/>
        <w:bottom w:val="none" w:sz="0" w:space="0" w:color="auto"/>
        <w:right w:val="none" w:sz="0" w:space="0" w:color="auto"/>
      </w:divBdr>
    </w:div>
    <w:div w:id="1536456852">
      <w:bodyDiv w:val="1"/>
      <w:marLeft w:val="0"/>
      <w:marRight w:val="0"/>
      <w:marTop w:val="0"/>
      <w:marBottom w:val="0"/>
      <w:divBdr>
        <w:top w:val="none" w:sz="0" w:space="0" w:color="auto"/>
        <w:left w:val="none" w:sz="0" w:space="0" w:color="auto"/>
        <w:bottom w:val="none" w:sz="0" w:space="0" w:color="auto"/>
        <w:right w:val="none" w:sz="0" w:space="0" w:color="auto"/>
      </w:divBdr>
    </w:div>
    <w:div w:id="1548293290">
      <w:bodyDiv w:val="1"/>
      <w:marLeft w:val="0"/>
      <w:marRight w:val="0"/>
      <w:marTop w:val="0"/>
      <w:marBottom w:val="0"/>
      <w:divBdr>
        <w:top w:val="none" w:sz="0" w:space="0" w:color="auto"/>
        <w:left w:val="none" w:sz="0" w:space="0" w:color="auto"/>
        <w:bottom w:val="none" w:sz="0" w:space="0" w:color="auto"/>
        <w:right w:val="none" w:sz="0" w:space="0" w:color="auto"/>
      </w:divBdr>
    </w:div>
    <w:div w:id="1550996184">
      <w:bodyDiv w:val="1"/>
      <w:marLeft w:val="0"/>
      <w:marRight w:val="0"/>
      <w:marTop w:val="0"/>
      <w:marBottom w:val="0"/>
      <w:divBdr>
        <w:top w:val="none" w:sz="0" w:space="0" w:color="auto"/>
        <w:left w:val="none" w:sz="0" w:space="0" w:color="auto"/>
        <w:bottom w:val="none" w:sz="0" w:space="0" w:color="auto"/>
        <w:right w:val="none" w:sz="0" w:space="0" w:color="auto"/>
      </w:divBdr>
    </w:div>
    <w:div w:id="1572159535">
      <w:bodyDiv w:val="1"/>
      <w:marLeft w:val="0"/>
      <w:marRight w:val="0"/>
      <w:marTop w:val="0"/>
      <w:marBottom w:val="0"/>
      <w:divBdr>
        <w:top w:val="none" w:sz="0" w:space="0" w:color="auto"/>
        <w:left w:val="none" w:sz="0" w:space="0" w:color="auto"/>
        <w:bottom w:val="none" w:sz="0" w:space="0" w:color="auto"/>
        <w:right w:val="none" w:sz="0" w:space="0" w:color="auto"/>
      </w:divBdr>
    </w:div>
    <w:div w:id="1573587032">
      <w:bodyDiv w:val="1"/>
      <w:marLeft w:val="0"/>
      <w:marRight w:val="0"/>
      <w:marTop w:val="0"/>
      <w:marBottom w:val="0"/>
      <w:divBdr>
        <w:top w:val="none" w:sz="0" w:space="0" w:color="auto"/>
        <w:left w:val="none" w:sz="0" w:space="0" w:color="auto"/>
        <w:bottom w:val="none" w:sz="0" w:space="0" w:color="auto"/>
        <w:right w:val="none" w:sz="0" w:space="0" w:color="auto"/>
      </w:divBdr>
    </w:div>
    <w:div w:id="1580289352">
      <w:bodyDiv w:val="1"/>
      <w:marLeft w:val="0"/>
      <w:marRight w:val="0"/>
      <w:marTop w:val="0"/>
      <w:marBottom w:val="0"/>
      <w:divBdr>
        <w:top w:val="none" w:sz="0" w:space="0" w:color="auto"/>
        <w:left w:val="none" w:sz="0" w:space="0" w:color="auto"/>
        <w:bottom w:val="none" w:sz="0" w:space="0" w:color="auto"/>
        <w:right w:val="none" w:sz="0" w:space="0" w:color="auto"/>
      </w:divBdr>
    </w:div>
    <w:div w:id="1583640772">
      <w:bodyDiv w:val="1"/>
      <w:marLeft w:val="0"/>
      <w:marRight w:val="0"/>
      <w:marTop w:val="0"/>
      <w:marBottom w:val="0"/>
      <w:divBdr>
        <w:top w:val="none" w:sz="0" w:space="0" w:color="auto"/>
        <w:left w:val="none" w:sz="0" w:space="0" w:color="auto"/>
        <w:bottom w:val="none" w:sz="0" w:space="0" w:color="auto"/>
        <w:right w:val="none" w:sz="0" w:space="0" w:color="auto"/>
      </w:divBdr>
    </w:div>
    <w:div w:id="1585265491">
      <w:bodyDiv w:val="1"/>
      <w:marLeft w:val="0"/>
      <w:marRight w:val="0"/>
      <w:marTop w:val="0"/>
      <w:marBottom w:val="0"/>
      <w:divBdr>
        <w:top w:val="none" w:sz="0" w:space="0" w:color="auto"/>
        <w:left w:val="none" w:sz="0" w:space="0" w:color="auto"/>
        <w:bottom w:val="none" w:sz="0" w:space="0" w:color="auto"/>
        <w:right w:val="none" w:sz="0" w:space="0" w:color="auto"/>
      </w:divBdr>
    </w:div>
    <w:div w:id="1591309506">
      <w:bodyDiv w:val="1"/>
      <w:marLeft w:val="0"/>
      <w:marRight w:val="0"/>
      <w:marTop w:val="0"/>
      <w:marBottom w:val="0"/>
      <w:divBdr>
        <w:top w:val="none" w:sz="0" w:space="0" w:color="auto"/>
        <w:left w:val="none" w:sz="0" w:space="0" w:color="auto"/>
        <w:bottom w:val="none" w:sz="0" w:space="0" w:color="auto"/>
        <w:right w:val="none" w:sz="0" w:space="0" w:color="auto"/>
      </w:divBdr>
    </w:div>
    <w:div w:id="1593049841">
      <w:bodyDiv w:val="1"/>
      <w:marLeft w:val="0"/>
      <w:marRight w:val="0"/>
      <w:marTop w:val="0"/>
      <w:marBottom w:val="0"/>
      <w:divBdr>
        <w:top w:val="none" w:sz="0" w:space="0" w:color="auto"/>
        <w:left w:val="none" w:sz="0" w:space="0" w:color="auto"/>
        <w:bottom w:val="none" w:sz="0" w:space="0" w:color="auto"/>
        <w:right w:val="none" w:sz="0" w:space="0" w:color="auto"/>
      </w:divBdr>
    </w:div>
    <w:div w:id="1593733857">
      <w:bodyDiv w:val="1"/>
      <w:marLeft w:val="0"/>
      <w:marRight w:val="0"/>
      <w:marTop w:val="0"/>
      <w:marBottom w:val="0"/>
      <w:divBdr>
        <w:top w:val="none" w:sz="0" w:space="0" w:color="auto"/>
        <w:left w:val="none" w:sz="0" w:space="0" w:color="auto"/>
        <w:bottom w:val="none" w:sz="0" w:space="0" w:color="auto"/>
        <w:right w:val="none" w:sz="0" w:space="0" w:color="auto"/>
      </w:divBdr>
    </w:div>
    <w:div w:id="1595016502">
      <w:bodyDiv w:val="1"/>
      <w:marLeft w:val="0"/>
      <w:marRight w:val="0"/>
      <w:marTop w:val="0"/>
      <w:marBottom w:val="0"/>
      <w:divBdr>
        <w:top w:val="none" w:sz="0" w:space="0" w:color="auto"/>
        <w:left w:val="none" w:sz="0" w:space="0" w:color="auto"/>
        <w:bottom w:val="none" w:sz="0" w:space="0" w:color="auto"/>
        <w:right w:val="none" w:sz="0" w:space="0" w:color="auto"/>
      </w:divBdr>
    </w:div>
    <w:div w:id="1624729198">
      <w:bodyDiv w:val="1"/>
      <w:marLeft w:val="0"/>
      <w:marRight w:val="0"/>
      <w:marTop w:val="0"/>
      <w:marBottom w:val="0"/>
      <w:divBdr>
        <w:top w:val="none" w:sz="0" w:space="0" w:color="auto"/>
        <w:left w:val="none" w:sz="0" w:space="0" w:color="auto"/>
        <w:bottom w:val="none" w:sz="0" w:space="0" w:color="auto"/>
        <w:right w:val="none" w:sz="0" w:space="0" w:color="auto"/>
      </w:divBdr>
    </w:div>
    <w:div w:id="1639333826">
      <w:bodyDiv w:val="1"/>
      <w:marLeft w:val="0"/>
      <w:marRight w:val="0"/>
      <w:marTop w:val="0"/>
      <w:marBottom w:val="0"/>
      <w:divBdr>
        <w:top w:val="none" w:sz="0" w:space="0" w:color="auto"/>
        <w:left w:val="none" w:sz="0" w:space="0" w:color="auto"/>
        <w:bottom w:val="none" w:sz="0" w:space="0" w:color="auto"/>
        <w:right w:val="none" w:sz="0" w:space="0" w:color="auto"/>
      </w:divBdr>
    </w:div>
    <w:div w:id="1640071142">
      <w:bodyDiv w:val="1"/>
      <w:marLeft w:val="0"/>
      <w:marRight w:val="0"/>
      <w:marTop w:val="0"/>
      <w:marBottom w:val="0"/>
      <w:divBdr>
        <w:top w:val="none" w:sz="0" w:space="0" w:color="auto"/>
        <w:left w:val="none" w:sz="0" w:space="0" w:color="auto"/>
        <w:bottom w:val="none" w:sz="0" w:space="0" w:color="auto"/>
        <w:right w:val="none" w:sz="0" w:space="0" w:color="auto"/>
      </w:divBdr>
    </w:div>
    <w:div w:id="1667783116">
      <w:bodyDiv w:val="1"/>
      <w:marLeft w:val="0"/>
      <w:marRight w:val="0"/>
      <w:marTop w:val="0"/>
      <w:marBottom w:val="0"/>
      <w:divBdr>
        <w:top w:val="none" w:sz="0" w:space="0" w:color="auto"/>
        <w:left w:val="none" w:sz="0" w:space="0" w:color="auto"/>
        <w:bottom w:val="none" w:sz="0" w:space="0" w:color="auto"/>
        <w:right w:val="none" w:sz="0" w:space="0" w:color="auto"/>
      </w:divBdr>
    </w:div>
    <w:div w:id="1670474609">
      <w:bodyDiv w:val="1"/>
      <w:marLeft w:val="0"/>
      <w:marRight w:val="0"/>
      <w:marTop w:val="0"/>
      <w:marBottom w:val="0"/>
      <w:divBdr>
        <w:top w:val="none" w:sz="0" w:space="0" w:color="auto"/>
        <w:left w:val="none" w:sz="0" w:space="0" w:color="auto"/>
        <w:bottom w:val="none" w:sz="0" w:space="0" w:color="auto"/>
        <w:right w:val="none" w:sz="0" w:space="0" w:color="auto"/>
      </w:divBdr>
    </w:div>
    <w:div w:id="1692687508">
      <w:bodyDiv w:val="1"/>
      <w:marLeft w:val="0"/>
      <w:marRight w:val="0"/>
      <w:marTop w:val="0"/>
      <w:marBottom w:val="0"/>
      <w:divBdr>
        <w:top w:val="none" w:sz="0" w:space="0" w:color="auto"/>
        <w:left w:val="none" w:sz="0" w:space="0" w:color="auto"/>
        <w:bottom w:val="none" w:sz="0" w:space="0" w:color="auto"/>
        <w:right w:val="none" w:sz="0" w:space="0" w:color="auto"/>
      </w:divBdr>
      <w:divsChild>
        <w:div w:id="450827028">
          <w:marLeft w:val="0"/>
          <w:marRight w:val="0"/>
          <w:marTop w:val="23"/>
          <w:marBottom w:val="525"/>
          <w:divBdr>
            <w:top w:val="none" w:sz="0" w:space="0" w:color="auto"/>
            <w:left w:val="none" w:sz="0" w:space="0" w:color="auto"/>
            <w:bottom w:val="none" w:sz="0" w:space="0" w:color="auto"/>
            <w:right w:val="none" w:sz="0" w:space="0" w:color="auto"/>
          </w:divBdr>
          <w:divsChild>
            <w:div w:id="140271513">
              <w:marLeft w:val="0"/>
              <w:marRight w:val="0"/>
              <w:marTop w:val="0"/>
              <w:marBottom w:val="0"/>
              <w:divBdr>
                <w:top w:val="none" w:sz="0" w:space="0" w:color="auto"/>
                <w:left w:val="none" w:sz="0" w:space="0" w:color="auto"/>
                <w:bottom w:val="none" w:sz="0" w:space="0" w:color="auto"/>
                <w:right w:val="none" w:sz="0" w:space="0" w:color="auto"/>
              </w:divBdr>
              <w:divsChild>
                <w:div w:id="8149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1517">
          <w:marLeft w:val="0"/>
          <w:marRight w:val="0"/>
          <w:marTop w:val="0"/>
          <w:marBottom w:val="525"/>
          <w:divBdr>
            <w:top w:val="none" w:sz="0" w:space="0" w:color="auto"/>
            <w:left w:val="none" w:sz="0" w:space="0" w:color="auto"/>
            <w:bottom w:val="none" w:sz="0" w:space="0" w:color="auto"/>
            <w:right w:val="none" w:sz="0" w:space="0" w:color="auto"/>
          </w:divBdr>
          <w:divsChild>
            <w:div w:id="1632009870">
              <w:marLeft w:val="0"/>
              <w:marRight w:val="0"/>
              <w:marTop w:val="0"/>
              <w:marBottom w:val="0"/>
              <w:divBdr>
                <w:top w:val="none" w:sz="0" w:space="0" w:color="auto"/>
                <w:left w:val="none" w:sz="0" w:space="0" w:color="auto"/>
                <w:bottom w:val="none" w:sz="0" w:space="0" w:color="auto"/>
                <w:right w:val="none" w:sz="0" w:space="0" w:color="auto"/>
              </w:divBdr>
            </w:div>
          </w:divsChild>
        </w:div>
        <w:div w:id="1195652045">
          <w:marLeft w:val="0"/>
          <w:marRight w:val="0"/>
          <w:marTop w:val="0"/>
          <w:marBottom w:val="525"/>
          <w:divBdr>
            <w:top w:val="none" w:sz="0" w:space="0" w:color="auto"/>
            <w:left w:val="none" w:sz="0" w:space="0" w:color="auto"/>
            <w:bottom w:val="none" w:sz="0" w:space="0" w:color="auto"/>
            <w:right w:val="none" w:sz="0" w:space="0" w:color="auto"/>
          </w:divBdr>
          <w:divsChild>
            <w:div w:id="1161850109">
              <w:marLeft w:val="0"/>
              <w:marRight w:val="0"/>
              <w:marTop w:val="0"/>
              <w:marBottom w:val="0"/>
              <w:divBdr>
                <w:top w:val="none" w:sz="0" w:space="0" w:color="auto"/>
                <w:left w:val="none" w:sz="0" w:space="0" w:color="auto"/>
                <w:bottom w:val="none" w:sz="0" w:space="0" w:color="auto"/>
                <w:right w:val="none" w:sz="0" w:space="0" w:color="auto"/>
              </w:divBdr>
            </w:div>
          </w:divsChild>
        </w:div>
        <w:div w:id="1340111521">
          <w:marLeft w:val="0"/>
          <w:marRight w:val="0"/>
          <w:marTop w:val="0"/>
          <w:marBottom w:val="525"/>
          <w:divBdr>
            <w:top w:val="none" w:sz="0" w:space="0" w:color="auto"/>
            <w:left w:val="none" w:sz="0" w:space="0" w:color="auto"/>
            <w:bottom w:val="none" w:sz="0" w:space="0" w:color="auto"/>
            <w:right w:val="none" w:sz="0" w:space="0" w:color="auto"/>
          </w:divBdr>
          <w:divsChild>
            <w:div w:id="1252352886">
              <w:marLeft w:val="0"/>
              <w:marRight w:val="0"/>
              <w:marTop w:val="0"/>
              <w:marBottom w:val="0"/>
              <w:divBdr>
                <w:top w:val="none" w:sz="0" w:space="0" w:color="auto"/>
                <w:left w:val="none" w:sz="0" w:space="0" w:color="auto"/>
                <w:bottom w:val="none" w:sz="0" w:space="0" w:color="auto"/>
                <w:right w:val="none" w:sz="0" w:space="0" w:color="auto"/>
              </w:divBdr>
              <w:divsChild>
                <w:div w:id="11484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63206">
          <w:marLeft w:val="0"/>
          <w:marRight w:val="0"/>
          <w:marTop w:val="0"/>
          <w:marBottom w:val="525"/>
          <w:divBdr>
            <w:top w:val="none" w:sz="0" w:space="0" w:color="auto"/>
            <w:left w:val="none" w:sz="0" w:space="0" w:color="auto"/>
            <w:bottom w:val="none" w:sz="0" w:space="0" w:color="auto"/>
            <w:right w:val="none" w:sz="0" w:space="0" w:color="auto"/>
          </w:divBdr>
          <w:divsChild>
            <w:div w:id="663360829">
              <w:marLeft w:val="0"/>
              <w:marRight w:val="0"/>
              <w:marTop w:val="0"/>
              <w:marBottom w:val="0"/>
              <w:divBdr>
                <w:top w:val="none" w:sz="0" w:space="0" w:color="auto"/>
                <w:left w:val="none" w:sz="0" w:space="0" w:color="auto"/>
                <w:bottom w:val="none" w:sz="0" w:space="0" w:color="auto"/>
                <w:right w:val="none" w:sz="0" w:space="0" w:color="auto"/>
              </w:divBdr>
            </w:div>
          </w:divsChild>
        </w:div>
        <w:div w:id="1684896292">
          <w:marLeft w:val="0"/>
          <w:marRight w:val="0"/>
          <w:marTop w:val="0"/>
          <w:marBottom w:val="767"/>
          <w:divBdr>
            <w:top w:val="none" w:sz="0" w:space="0" w:color="auto"/>
            <w:left w:val="none" w:sz="0" w:space="0" w:color="auto"/>
            <w:bottom w:val="none" w:sz="0" w:space="0" w:color="auto"/>
            <w:right w:val="none" w:sz="0" w:space="0" w:color="auto"/>
          </w:divBdr>
          <w:divsChild>
            <w:div w:id="172837609">
              <w:marLeft w:val="0"/>
              <w:marRight w:val="0"/>
              <w:marTop w:val="0"/>
              <w:marBottom w:val="0"/>
              <w:divBdr>
                <w:top w:val="none" w:sz="0" w:space="0" w:color="auto"/>
                <w:left w:val="none" w:sz="0" w:space="0" w:color="auto"/>
                <w:bottom w:val="none" w:sz="0" w:space="0" w:color="auto"/>
                <w:right w:val="none" w:sz="0" w:space="0" w:color="auto"/>
              </w:divBdr>
              <w:divsChild>
                <w:div w:id="12867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7834">
      <w:bodyDiv w:val="1"/>
      <w:marLeft w:val="0"/>
      <w:marRight w:val="0"/>
      <w:marTop w:val="0"/>
      <w:marBottom w:val="0"/>
      <w:divBdr>
        <w:top w:val="none" w:sz="0" w:space="0" w:color="auto"/>
        <w:left w:val="none" w:sz="0" w:space="0" w:color="auto"/>
        <w:bottom w:val="none" w:sz="0" w:space="0" w:color="auto"/>
        <w:right w:val="none" w:sz="0" w:space="0" w:color="auto"/>
      </w:divBdr>
    </w:div>
    <w:div w:id="1707028095">
      <w:bodyDiv w:val="1"/>
      <w:marLeft w:val="0"/>
      <w:marRight w:val="0"/>
      <w:marTop w:val="0"/>
      <w:marBottom w:val="0"/>
      <w:divBdr>
        <w:top w:val="none" w:sz="0" w:space="0" w:color="auto"/>
        <w:left w:val="none" w:sz="0" w:space="0" w:color="auto"/>
        <w:bottom w:val="none" w:sz="0" w:space="0" w:color="auto"/>
        <w:right w:val="none" w:sz="0" w:space="0" w:color="auto"/>
      </w:divBdr>
    </w:div>
    <w:div w:id="1719468875">
      <w:bodyDiv w:val="1"/>
      <w:marLeft w:val="0"/>
      <w:marRight w:val="0"/>
      <w:marTop w:val="0"/>
      <w:marBottom w:val="0"/>
      <w:divBdr>
        <w:top w:val="none" w:sz="0" w:space="0" w:color="auto"/>
        <w:left w:val="none" w:sz="0" w:space="0" w:color="auto"/>
        <w:bottom w:val="none" w:sz="0" w:space="0" w:color="auto"/>
        <w:right w:val="none" w:sz="0" w:space="0" w:color="auto"/>
      </w:divBdr>
    </w:div>
    <w:div w:id="1723362075">
      <w:bodyDiv w:val="1"/>
      <w:marLeft w:val="0"/>
      <w:marRight w:val="0"/>
      <w:marTop w:val="0"/>
      <w:marBottom w:val="0"/>
      <w:divBdr>
        <w:top w:val="none" w:sz="0" w:space="0" w:color="auto"/>
        <w:left w:val="none" w:sz="0" w:space="0" w:color="auto"/>
        <w:bottom w:val="none" w:sz="0" w:space="0" w:color="auto"/>
        <w:right w:val="none" w:sz="0" w:space="0" w:color="auto"/>
      </w:divBdr>
      <w:divsChild>
        <w:div w:id="1723364873">
          <w:marLeft w:val="0"/>
          <w:marRight w:val="0"/>
          <w:marTop w:val="0"/>
          <w:marBottom w:val="0"/>
          <w:divBdr>
            <w:top w:val="none" w:sz="0" w:space="0" w:color="auto"/>
            <w:left w:val="none" w:sz="0" w:space="0" w:color="auto"/>
            <w:bottom w:val="none" w:sz="0" w:space="0" w:color="auto"/>
            <w:right w:val="none" w:sz="0" w:space="0" w:color="auto"/>
          </w:divBdr>
          <w:divsChild>
            <w:div w:id="461728641">
              <w:marLeft w:val="0"/>
              <w:marRight w:val="0"/>
              <w:marTop w:val="0"/>
              <w:marBottom w:val="0"/>
              <w:divBdr>
                <w:top w:val="none" w:sz="0" w:space="0" w:color="auto"/>
                <w:left w:val="none" w:sz="0" w:space="0" w:color="auto"/>
                <w:bottom w:val="none" w:sz="0" w:space="0" w:color="auto"/>
                <w:right w:val="none" w:sz="0" w:space="0" w:color="auto"/>
              </w:divBdr>
              <w:divsChild>
                <w:div w:id="1034498953">
                  <w:marLeft w:val="0"/>
                  <w:marRight w:val="0"/>
                  <w:marTop w:val="0"/>
                  <w:marBottom w:val="0"/>
                  <w:divBdr>
                    <w:top w:val="none" w:sz="0" w:space="0" w:color="auto"/>
                    <w:left w:val="none" w:sz="0" w:space="0" w:color="auto"/>
                    <w:bottom w:val="none" w:sz="0" w:space="0" w:color="auto"/>
                    <w:right w:val="none" w:sz="0" w:space="0" w:color="auto"/>
                  </w:divBdr>
                  <w:divsChild>
                    <w:div w:id="801113640">
                      <w:marLeft w:val="0"/>
                      <w:marRight w:val="0"/>
                      <w:marTop w:val="0"/>
                      <w:marBottom w:val="0"/>
                      <w:divBdr>
                        <w:top w:val="none" w:sz="0" w:space="0" w:color="auto"/>
                        <w:left w:val="none" w:sz="0" w:space="0" w:color="auto"/>
                        <w:bottom w:val="none" w:sz="0" w:space="0" w:color="auto"/>
                        <w:right w:val="none" w:sz="0" w:space="0" w:color="auto"/>
                      </w:divBdr>
                      <w:divsChild>
                        <w:div w:id="2070374592">
                          <w:marLeft w:val="0"/>
                          <w:marRight w:val="0"/>
                          <w:marTop w:val="0"/>
                          <w:marBottom w:val="0"/>
                          <w:divBdr>
                            <w:top w:val="none" w:sz="0" w:space="0" w:color="auto"/>
                            <w:left w:val="none" w:sz="0" w:space="0" w:color="auto"/>
                            <w:bottom w:val="none" w:sz="0" w:space="0" w:color="auto"/>
                            <w:right w:val="none" w:sz="0" w:space="0" w:color="auto"/>
                          </w:divBdr>
                          <w:divsChild>
                            <w:div w:id="1063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18146">
      <w:bodyDiv w:val="1"/>
      <w:marLeft w:val="0"/>
      <w:marRight w:val="0"/>
      <w:marTop w:val="0"/>
      <w:marBottom w:val="0"/>
      <w:divBdr>
        <w:top w:val="none" w:sz="0" w:space="0" w:color="auto"/>
        <w:left w:val="none" w:sz="0" w:space="0" w:color="auto"/>
        <w:bottom w:val="none" w:sz="0" w:space="0" w:color="auto"/>
        <w:right w:val="none" w:sz="0" w:space="0" w:color="auto"/>
      </w:divBdr>
    </w:div>
    <w:div w:id="1746105891">
      <w:bodyDiv w:val="1"/>
      <w:marLeft w:val="0"/>
      <w:marRight w:val="0"/>
      <w:marTop w:val="0"/>
      <w:marBottom w:val="0"/>
      <w:divBdr>
        <w:top w:val="none" w:sz="0" w:space="0" w:color="auto"/>
        <w:left w:val="none" w:sz="0" w:space="0" w:color="auto"/>
        <w:bottom w:val="none" w:sz="0" w:space="0" w:color="auto"/>
        <w:right w:val="none" w:sz="0" w:space="0" w:color="auto"/>
      </w:divBdr>
    </w:div>
    <w:div w:id="1761752751">
      <w:bodyDiv w:val="1"/>
      <w:marLeft w:val="0"/>
      <w:marRight w:val="0"/>
      <w:marTop w:val="0"/>
      <w:marBottom w:val="0"/>
      <w:divBdr>
        <w:top w:val="none" w:sz="0" w:space="0" w:color="auto"/>
        <w:left w:val="none" w:sz="0" w:space="0" w:color="auto"/>
        <w:bottom w:val="none" w:sz="0" w:space="0" w:color="auto"/>
        <w:right w:val="none" w:sz="0" w:space="0" w:color="auto"/>
      </w:divBdr>
    </w:div>
    <w:div w:id="1765570175">
      <w:bodyDiv w:val="1"/>
      <w:marLeft w:val="0"/>
      <w:marRight w:val="0"/>
      <w:marTop w:val="0"/>
      <w:marBottom w:val="0"/>
      <w:divBdr>
        <w:top w:val="none" w:sz="0" w:space="0" w:color="auto"/>
        <w:left w:val="none" w:sz="0" w:space="0" w:color="auto"/>
        <w:bottom w:val="none" w:sz="0" w:space="0" w:color="auto"/>
        <w:right w:val="none" w:sz="0" w:space="0" w:color="auto"/>
      </w:divBdr>
    </w:div>
    <w:div w:id="1768186938">
      <w:bodyDiv w:val="1"/>
      <w:marLeft w:val="0"/>
      <w:marRight w:val="0"/>
      <w:marTop w:val="0"/>
      <w:marBottom w:val="0"/>
      <w:divBdr>
        <w:top w:val="none" w:sz="0" w:space="0" w:color="auto"/>
        <w:left w:val="none" w:sz="0" w:space="0" w:color="auto"/>
        <w:bottom w:val="none" w:sz="0" w:space="0" w:color="auto"/>
        <w:right w:val="none" w:sz="0" w:space="0" w:color="auto"/>
      </w:divBdr>
    </w:div>
    <w:div w:id="1770541918">
      <w:bodyDiv w:val="1"/>
      <w:marLeft w:val="0"/>
      <w:marRight w:val="0"/>
      <w:marTop w:val="0"/>
      <w:marBottom w:val="0"/>
      <w:divBdr>
        <w:top w:val="none" w:sz="0" w:space="0" w:color="auto"/>
        <w:left w:val="none" w:sz="0" w:space="0" w:color="auto"/>
        <w:bottom w:val="none" w:sz="0" w:space="0" w:color="auto"/>
        <w:right w:val="none" w:sz="0" w:space="0" w:color="auto"/>
      </w:divBdr>
    </w:div>
    <w:div w:id="1772772016">
      <w:bodyDiv w:val="1"/>
      <w:marLeft w:val="0"/>
      <w:marRight w:val="0"/>
      <w:marTop w:val="0"/>
      <w:marBottom w:val="0"/>
      <w:divBdr>
        <w:top w:val="none" w:sz="0" w:space="0" w:color="auto"/>
        <w:left w:val="none" w:sz="0" w:space="0" w:color="auto"/>
        <w:bottom w:val="none" w:sz="0" w:space="0" w:color="auto"/>
        <w:right w:val="none" w:sz="0" w:space="0" w:color="auto"/>
      </w:divBdr>
    </w:div>
    <w:div w:id="1815947729">
      <w:bodyDiv w:val="1"/>
      <w:marLeft w:val="0"/>
      <w:marRight w:val="0"/>
      <w:marTop w:val="0"/>
      <w:marBottom w:val="0"/>
      <w:divBdr>
        <w:top w:val="none" w:sz="0" w:space="0" w:color="auto"/>
        <w:left w:val="none" w:sz="0" w:space="0" w:color="auto"/>
        <w:bottom w:val="none" w:sz="0" w:space="0" w:color="auto"/>
        <w:right w:val="none" w:sz="0" w:space="0" w:color="auto"/>
      </w:divBdr>
    </w:div>
    <w:div w:id="1819881282">
      <w:bodyDiv w:val="1"/>
      <w:marLeft w:val="0"/>
      <w:marRight w:val="0"/>
      <w:marTop w:val="0"/>
      <w:marBottom w:val="0"/>
      <w:divBdr>
        <w:top w:val="none" w:sz="0" w:space="0" w:color="auto"/>
        <w:left w:val="none" w:sz="0" w:space="0" w:color="auto"/>
        <w:bottom w:val="none" w:sz="0" w:space="0" w:color="auto"/>
        <w:right w:val="none" w:sz="0" w:space="0" w:color="auto"/>
      </w:divBdr>
    </w:div>
    <w:div w:id="1840776374">
      <w:bodyDiv w:val="1"/>
      <w:marLeft w:val="0"/>
      <w:marRight w:val="0"/>
      <w:marTop w:val="0"/>
      <w:marBottom w:val="0"/>
      <w:divBdr>
        <w:top w:val="none" w:sz="0" w:space="0" w:color="auto"/>
        <w:left w:val="none" w:sz="0" w:space="0" w:color="auto"/>
        <w:bottom w:val="none" w:sz="0" w:space="0" w:color="auto"/>
        <w:right w:val="none" w:sz="0" w:space="0" w:color="auto"/>
      </w:divBdr>
    </w:div>
    <w:div w:id="1849785203">
      <w:bodyDiv w:val="1"/>
      <w:marLeft w:val="0"/>
      <w:marRight w:val="0"/>
      <w:marTop w:val="0"/>
      <w:marBottom w:val="0"/>
      <w:divBdr>
        <w:top w:val="none" w:sz="0" w:space="0" w:color="auto"/>
        <w:left w:val="none" w:sz="0" w:space="0" w:color="auto"/>
        <w:bottom w:val="none" w:sz="0" w:space="0" w:color="auto"/>
        <w:right w:val="none" w:sz="0" w:space="0" w:color="auto"/>
      </w:divBdr>
    </w:div>
    <w:div w:id="1850675920">
      <w:bodyDiv w:val="1"/>
      <w:marLeft w:val="0"/>
      <w:marRight w:val="0"/>
      <w:marTop w:val="0"/>
      <w:marBottom w:val="0"/>
      <w:divBdr>
        <w:top w:val="none" w:sz="0" w:space="0" w:color="auto"/>
        <w:left w:val="none" w:sz="0" w:space="0" w:color="auto"/>
        <w:bottom w:val="none" w:sz="0" w:space="0" w:color="auto"/>
        <w:right w:val="none" w:sz="0" w:space="0" w:color="auto"/>
      </w:divBdr>
    </w:div>
    <w:div w:id="1855877622">
      <w:bodyDiv w:val="1"/>
      <w:marLeft w:val="0"/>
      <w:marRight w:val="0"/>
      <w:marTop w:val="0"/>
      <w:marBottom w:val="0"/>
      <w:divBdr>
        <w:top w:val="none" w:sz="0" w:space="0" w:color="auto"/>
        <w:left w:val="none" w:sz="0" w:space="0" w:color="auto"/>
        <w:bottom w:val="none" w:sz="0" w:space="0" w:color="auto"/>
        <w:right w:val="none" w:sz="0" w:space="0" w:color="auto"/>
      </w:divBdr>
    </w:div>
    <w:div w:id="1859850941">
      <w:bodyDiv w:val="1"/>
      <w:marLeft w:val="0"/>
      <w:marRight w:val="0"/>
      <w:marTop w:val="0"/>
      <w:marBottom w:val="0"/>
      <w:divBdr>
        <w:top w:val="none" w:sz="0" w:space="0" w:color="auto"/>
        <w:left w:val="none" w:sz="0" w:space="0" w:color="auto"/>
        <w:bottom w:val="none" w:sz="0" w:space="0" w:color="auto"/>
        <w:right w:val="none" w:sz="0" w:space="0" w:color="auto"/>
      </w:divBdr>
    </w:div>
    <w:div w:id="1869369012">
      <w:bodyDiv w:val="1"/>
      <w:marLeft w:val="0"/>
      <w:marRight w:val="0"/>
      <w:marTop w:val="0"/>
      <w:marBottom w:val="0"/>
      <w:divBdr>
        <w:top w:val="none" w:sz="0" w:space="0" w:color="auto"/>
        <w:left w:val="none" w:sz="0" w:space="0" w:color="auto"/>
        <w:bottom w:val="none" w:sz="0" w:space="0" w:color="auto"/>
        <w:right w:val="none" w:sz="0" w:space="0" w:color="auto"/>
      </w:divBdr>
    </w:div>
    <w:div w:id="1875147613">
      <w:bodyDiv w:val="1"/>
      <w:marLeft w:val="0"/>
      <w:marRight w:val="0"/>
      <w:marTop w:val="0"/>
      <w:marBottom w:val="0"/>
      <w:divBdr>
        <w:top w:val="none" w:sz="0" w:space="0" w:color="auto"/>
        <w:left w:val="none" w:sz="0" w:space="0" w:color="auto"/>
        <w:bottom w:val="none" w:sz="0" w:space="0" w:color="auto"/>
        <w:right w:val="none" w:sz="0" w:space="0" w:color="auto"/>
      </w:divBdr>
      <w:divsChild>
        <w:div w:id="278027350">
          <w:marLeft w:val="0"/>
          <w:marRight w:val="0"/>
          <w:marTop w:val="0"/>
          <w:marBottom w:val="0"/>
          <w:divBdr>
            <w:top w:val="none" w:sz="0" w:space="0" w:color="auto"/>
            <w:left w:val="none" w:sz="0" w:space="0" w:color="auto"/>
            <w:bottom w:val="none" w:sz="0" w:space="0" w:color="auto"/>
            <w:right w:val="none" w:sz="0" w:space="0" w:color="auto"/>
          </w:divBdr>
          <w:divsChild>
            <w:div w:id="36248778">
              <w:marLeft w:val="0"/>
              <w:marRight w:val="0"/>
              <w:marTop w:val="0"/>
              <w:marBottom w:val="0"/>
              <w:divBdr>
                <w:top w:val="none" w:sz="0" w:space="0" w:color="auto"/>
                <w:left w:val="none" w:sz="0" w:space="0" w:color="auto"/>
                <w:bottom w:val="none" w:sz="0" w:space="0" w:color="auto"/>
                <w:right w:val="none" w:sz="0" w:space="0" w:color="auto"/>
              </w:divBdr>
              <w:divsChild>
                <w:div w:id="240915030">
                  <w:marLeft w:val="0"/>
                  <w:marRight w:val="0"/>
                  <w:marTop w:val="0"/>
                  <w:marBottom w:val="0"/>
                  <w:divBdr>
                    <w:top w:val="none" w:sz="0" w:space="0" w:color="auto"/>
                    <w:left w:val="none" w:sz="0" w:space="0" w:color="auto"/>
                    <w:bottom w:val="none" w:sz="0" w:space="0" w:color="auto"/>
                    <w:right w:val="none" w:sz="0" w:space="0" w:color="auto"/>
                  </w:divBdr>
                  <w:divsChild>
                    <w:div w:id="816727959">
                      <w:marLeft w:val="0"/>
                      <w:marRight w:val="0"/>
                      <w:marTop w:val="0"/>
                      <w:marBottom w:val="0"/>
                      <w:divBdr>
                        <w:top w:val="none" w:sz="0" w:space="0" w:color="auto"/>
                        <w:left w:val="none" w:sz="0" w:space="0" w:color="auto"/>
                        <w:bottom w:val="none" w:sz="0" w:space="0" w:color="auto"/>
                        <w:right w:val="none" w:sz="0" w:space="0" w:color="auto"/>
                      </w:divBdr>
                      <w:divsChild>
                        <w:div w:id="497237735">
                          <w:marLeft w:val="0"/>
                          <w:marRight w:val="0"/>
                          <w:marTop w:val="0"/>
                          <w:marBottom w:val="0"/>
                          <w:divBdr>
                            <w:top w:val="none" w:sz="0" w:space="0" w:color="auto"/>
                            <w:left w:val="none" w:sz="0" w:space="0" w:color="auto"/>
                            <w:bottom w:val="none" w:sz="0" w:space="0" w:color="auto"/>
                            <w:right w:val="none" w:sz="0" w:space="0" w:color="auto"/>
                          </w:divBdr>
                          <w:divsChild>
                            <w:div w:id="17535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725829">
      <w:bodyDiv w:val="1"/>
      <w:marLeft w:val="0"/>
      <w:marRight w:val="0"/>
      <w:marTop w:val="0"/>
      <w:marBottom w:val="0"/>
      <w:divBdr>
        <w:top w:val="none" w:sz="0" w:space="0" w:color="auto"/>
        <w:left w:val="none" w:sz="0" w:space="0" w:color="auto"/>
        <w:bottom w:val="none" w:sz="0" w:space="0" w:color="auto"/>
        <w:right w:val="none" w:sz="0" w:space="0" w:color="auto"/>
      </w:divBdr>
    </w:div>
    <w:div w:id="1877690598">
      <w:bodyDiv w:val="1"/>
      <w:marLeft w:val="0"/>
      <w:marRight w:val="0"/>
      <w:marTop w:val="0"/>
      <w:marBottom w:val="0"/>
      <w:divBdr>
        <w:top w:val="none" w:sz="0" w:space="0" w:color="auto"/>
        <w:left w:val="none" w:sz="0" w:space="0" w:color="auto"/>
        <w:bottom w:val="none" w:sz="0" w:space="0" w:color="auto"/>
        <w:right w:val="none" w:sz="0" w:space="0" w:color="auto"/>
      </w:divBdr>
    </w:div>
    <w:div w:id="1882279588">
      <w:bodyDiv w:val="1"/>
      <w:marLeft w:val="0"/>
      <w:marRight w:val="0"/>
      <w:marTop w:val="0"/>
      <w:marBottom w:val="0"/>
      <w:divBdr>
        <w:top w:val="none" w:sz="0" w:space="0" w:color="auto"/>
        <w:left w:val="none" w:sz="0" w:space="0" w:color="auto"/>
        <w:bottom w:val="none" w:sz="0" w:space="0" w:color="auto"/>
        <w:right w:val="none" w:sz="0" w:space="0" w:color="auto"/>
      </w:divBdr>
    </w:div>
    <w:div w:id="1885870353">
      <w:bodyDiv w:val="1"/>
      <w:marLeft w:val="0"/>
      <w:marRight w:val="0"/>
      <w:marTop w:val="0"/>
      <w:marBottom w:val="0"/>
      <w:divBdr>
        <w:top w:val="none" w:sz="0" w:space="0" w:color="auto"/>
        <w:left w:val="none" w:sz="0" w:space="0" w:color="auto"/>
        <w:bottom w:val="none" w:sz="0" w:space="0" w:color="auto"/>
        <w:right w:val="none" w:sz="0" w:space="0" w:color="auto"/>
      </w:divBdr>
    </w:div>
    <w:div w:id="1886789442">
      <w:bodyDiv w:val="1"/>
      <w:marLeft w:val="0"/>
      <w:marRight w:val="0"/>
      <w:marTop w:val="0"/>
      <w:marBottom w:val="0"/>
      <w:divBdr>
        <w:top w:val="none" w:sz="0" w:space="0" w:color="auto"/>
        <w:left w:val="none" w:sz="0" w:space="0" w:color="auto"/>
        <w:bottom w:val="none" w:sz="0" w:space="0" w:color="auto"/>
        <w:right w:val="none" w:sz="0" w:space="0" w:color="auto"/>
      </w:divBdr>
    </w:div>
    <w:div w:id="1889565927">
      <w:bodyDiv w:val="1"/>
      <w:marLeft w:val="0"/>
      <w:marRight w:val="0"/>
      <w:marTop w:val="0"/>
      <w:marBottom w:val="0"/>
      <w:divBdr>
        <w:top w:val="none" w:sz="0" w:space="0" w:color="auto"/>
        <w:left w:val="none" w:sz="0" w:space="0" w:color="auto"/>
        <w:bottom w:val="none" w:sz="0" w:space="0" w:color="auto"/>
        <w:right w:val="none" w:sz="0" w:space="0" w:color="auto"/>
      </w:divBdr>
    </w:div>
    <w:div w:id="1897932720">
      <w:bodyDiv w:val="1"/>
      <w:marLeft w:val="0"/>
      <w:marRight w:val="0"/>
      <w:marTop w:val="0"/>
      <w:marBottom w:val="0"/>
      <w:divBdr>
        <w:top w:val="none" w:sz="0" w:space="0" w:color="auto"/>
        <w:left w:val="none" w:sz="0" w:space="0" w:color="auto"/>
        <w:bottom w:val="none" w:sz="0" w:space="0" w:color="auto"/>
        <w:right w:val="none" w:sz="0" w:space="0" w:color="auto"/>
      </w:divBdr>
    </w:div>
    <w:div w:id="1898931050">
      <w:bodyDiv w:val="1"/>
      <w:marLeft w:val="0"/>
      <w:marRight w:val="0"/>
      <w:marTop w:val="0"/>
      <w:marBottom w:val="0"/>
      <w:divBdr>
        <w:top w:val="none" w:sz="0" w:space="0" w:color="auto"/>
        <w:left w:val="none" w:sz="0" w:space="0" w:color="auto"/>
        <w:bottom w:val="none" w:sz="0" w:space="0" w:color="auto"/>
        <w:right w:val="none" w:sz="0" w:space="0" w:color="auto"/>
      </w:divBdr>
    </w:div>
    <w:div w:id="1908416724">
      <w:bodyDiv w:val="1"/>
      <w:marLeft w:val="0"/>
      <w:marRight w:val="0"/>
      <w:marTop w:val="0"/>
      <w:marBottom w:val="0"/>
      <w:divBdr>
        <w:top w:val="none" w:sz="0" w:space="0" w:color="auto"/>
        <w:left w:val="none" w:sz="0" w:space="0" w:color="auto"/>
        <w:bottom w:val="none" w:sz="0" w:space="0" w:color="auto"/>
        <w:right w:val="none" w:sz="0" w:space="0" w:color="auto"/>
      </w:divBdr>
    </w:div>
    <w:div w:id="1913272892">
      <w:bodyDiv w:val="1"/>
      <w:marLeft w:val="0"/>
      <w:marRight w:val="0"/>
      <w:marTop w:val="0"/>
      <w:marBottom w:val="0"/>
      <w:divBdr>
        <w:top w:val="none" w:sz="0" w:space="0" w:color="auto"/>
        <w:left w:val="none" w:sz="0" w:space="0" w:color="auto"/>
        <w:bottom w:val="none" w:sz="0" w:space="0" w:color="auto"/>
        <w:right w:val="none" w:sz="0" w:space="0" w:color="auto"/>
      </w:divBdr>
    </w:div>
    <w:div w:id="1917862170">
      <w:bodyDiv w:val="1"/>
      <w:marLeft w:val="0"/>
      <w:marRight w:val="0"/>
      <w:marTop w:val="0"/>
      <w:marBottom w:val="0"/>
      <w:divBdr>
        <w:top w:val="none" w:sz="0" w:space="0" w:color="auto"/>
        <w:left w:val="none" w:sz="0" w:space="0" w:color="auto"/>
        <w:bottom w:val="none" w:sz="0" w:space="0" w:color="auto"/>
        <w:right w:val="none" w:sz="0" w:space="0" w:color="auto"/>
      </w:divBdr>
    </w:div>
    <w:div w:id="1934435917">
      <w:bodyDiv w:val="1"/>
      <w:marLeft w:val="0"/>
      <w:marRight w:val="0"/>
      <w:marTop w:val="0"/>
      <w:marBottom w:val="0"/>
      <w:divBdr>
        <w:top w:val="none" w:sz="0" w:space="0" w:color="auto"/>
        <w:left w:val="none" w:sz="0" w:space="0" w:color="auto"/>
        <w:bottom w:val="none" w:sz="0" w:space="0" w:color="auto"/>
        <w:right w:val="none" w:sz="0" w:space="0" w:color="auto"/>
      </w:divBdr>
    </w:div>
    <w:div w:id="1938295738">
      <w:bodyDiv w:val="1"/>
      <w:marLeft w:val="0"/>
      <w:marRight w:val="0"/>
      <w:marTop w:val="0"/>
      <w:marBottom w:val="0"/>
      <w:divBdr>
        <w:top w:val="none" w:sz="0" w:space="0" w:color="auto"/>
        <w:left w:val="none" w:sz="0" w:space="0" w:color="auto"/>
        <w:bottom w:val="none" w:sz="0" w:space="0" w:color="auto"/>
        <w:right w:val="none" w:sz="0" w:space="0" w:color="auto"/>
      </w:divBdr>
    </w:div>
    <w:div w:id="1946882061">
      <w:bodyDiv w:val="1"/>
      <w:marLeft w:val="0"/>
      <w:marRight w:val="0"/>
      <w:marTop w:val="0"/>
      <w:marBottom w:val="0"/>
      <w:divBdr>
        <w:top w:val="none" w:sz="0" w:space="0" w:color="auto"/>
        <w:left w:val="none" w:sz="0" w:space="0" w:color="auto"/>
        <w:bottom w:val="none" w:sz="0" w:space="0" w:color="auto"/>
        <w:right w:val="none" w:sz="0" w:space="0" w:color="auto"/>
      </w:divBdr>
    </w:div>
    <w:div w:id="1956249638">
      <w:bodyDiv w:val="1"/>
      <w:marLeft w:val="0"/>
      <w:marRight w:val="0"/>
      <w:marTop w:val="0"/>
      <w:marBottom w:val="0"/>
      <w:divBdr>
        <w:top w:val="none" w:sz="0" w:space="0" w:color="auto"/>
        <w:left w:val="none" w:sz="0" w:space="0" w:color="auto"/>
        <w:bottom w:val="none" w:sz="0" w:space="0" w:color="auto"/>
        <w:right w:val="none" w:sz="0" w:space="0" w:color="auto"/>
      </w:divBdr>
    </w:div>
    <w:div w:id="1962033215">
      <w:bodyDiv w:val="1"/>
      <w:marLeft w:val="0"/>
      <w:marRight w:val="0"/>
      <w:marTop w:val="0"/>
      <w:marBottom w:val="0"/>
      <w:divBdr>
        <w:top w:val="none" w:sz="0" w:space="0" w:color="auto"/>
        <w:left w:val="none" w:sz="0" w:space="0" w:color="auto"/>
        <w:bottom w:val="none" w:sz="0" w:space="0" w:color="auto"/>
        <w:right w:val="none" w:sz="0" w:space="0" w:color="auto"/>
      </w:divBdr>
      <w:divsChild>
        <w:div w:id="185825832">
          <w:marLeft w:val="0"/>
          <w:marRight w:val="0"/>
          <w:marTop w:val="0"/>
          <w:marBottom w:val="0"/>
          <w:divBdr>
            <w:top w:val="none" w:sz="0" w:space="0" w:color="auto"/>
            <w:left w:val="none" w:sz="0" w:space="0" w:color="auto"/>
            <w:bottom w:val="none" w:sz="0" w:space="0" w:color="auto"/>
            <w:right w:val="none" w:sz="0" w:space="0" w:color="auto"/>
          </w:divBdr>
          <w:divsChild>
            <w:div w:id="12442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1078">
      <w:bodyDiv w:val="1"/>
      <w:marLeft w:val="0"/>
      <w:marRight w:val="0"/>
      <w:marTop w:val="0"/>
      <w:marBottom w:val="0"/>
      <w:divBdr>
        <w:top w:val="none" w:sz="0" w:space="0" w:color="auto"/>
        <w:left w:val="none" w:sz="0" w:space="0" w:color="auto"/>
        <w:bottom w:val="none" w:sz="0" w:space="0" w:color="auto"/>
        <w:right w:val="none" w:sz="0" w:space="0" w:color="auto"/>
      </w:divBdr>
    </w:div>
    <w:div w:id="1967619869">
      <w:bodyDiv w:val="1"/>
      <w:marLeft w:val="0"/>
      <w:marRight w:val="0"/>
      <w:marTop w:val="0"/>
      <w:marBottom w:val="0"/>
      <w:divBdr>
        <w:top w:val="none" w:sz="0" w:space="0" w:color="auto"/>
        <w:left w:val="none" w:sz="0" w:space="0" w:color="auto"/>
        <w:bottom w:val="none" w:sz="0" w:space="0" w:color="auto"/>
        <w:right w:val="none" w:sz="0" w:space="0" w:color="auto"/>
      </w:divBdr>
    </w:div>
    <w:div w:id="1980569684">
      <w:bodyDiv w:val="1"/>
      <w:marLeft w:val="0"/>
      <w:marRight w:val="0"/>
      <w:marTop w:val="0"/>
      <w:marBottom w:val="0"/>
      <w:divBdr>
        <w:top w:val="none" w:sz="0" w:space="0" w:color="auto"/>
        <w:left w:val="none" w:sz="0" w:space="0" w:color="auto"/>
        <w:bottom w:val="none" w:sz="0" w:space="0" w:color="auto"/>
        <w:right w:val="none" w:sz="0" w:space="0" w:color="auto"/>
      </w:divBdr>
    </w:div>
    <w:div w:id="1986275777">
      <w:bodyDiv w:val="1"/>
      <w:marLeft w:val="0"/>
      <w:marRight w:val="0"/>
      <w:marTop w:val="0"/>
      <w:marBottom w:val="0"/>
      <w:divBdr>
        <w:top w:val="none" w:sz="0" w:space="0" w:color="auto"/>
        <w:left w:val="none" w:sz="0" w:space="0" w:color="auto"/>
        <w:bottom w:val="none" w:sz="0" w:space="0" w:color="auto"/>
        <w:right w:val="none" w:sz="0" w:space="0" w:color="auto"/>
      </w:divBdr>
    </w:div>
    <w:div w:id="1987469934">
      <w:bodyDiv w:val="1"/>
      <w:marLeft w:val="0"/>
      <w:marRight w:val="0"/>
      <w:marTop w:val="0"/>
      <w:marBottom w:val="0"/>
      <w:divBdr>
        <w:top w:val="none" w:sz="0" w:space="0" w:color="auto"/>
        <w:left w:val="none" w:sz="0" w:space="0" w:color="auto"/>
        <w:bottom w:val="none" w:sz="0" w:space="0" w:color="auto"/>
        <w:right w:val="none" w:sz="0" w:space="0" w:color="auto"/>
      </w:divBdr>
    </w:div>
    <w:div w:id="1992126936">
      <w:bodyDiv w:val="1"/>
      <w:marLeft w:val="0"/>
      <w:marRight w:val="0"/>
      <w:marTop w:val="0"/>
      <w:marBottom w:val="0"/>
      <w:divBdr>
        <w:top w:val="none" w:sz="0" w:space="0" w:color="auto"/>
        <w:left w:val="none" w:sz="0" w:space="0" w:color="auto"/>
        <w:bottom w:val="none" w:sz="0" w:space="0" w:color="auto"/>
        <w:right w:val="none" w:sz="0" w:space="0" w:color="auto"/>
      </w:divBdr>
    </w:div>
    <w:div w:id="2002658759">
      <w:bodyDiv w:val="1"/>
      <w:marLeft w:val="0"/>
      <w:marRight w:val="0"/>
      <w:marTop w:val="0"/>
      <w:marBottom w:val="0"/>
      <w:divBdr>
        <w:top w:val="none" w:sz="0" w:space="0" w:color="auto"/>
        <w:left w:val="none" w:sz="0" w:space="0" w:color="auto"/>
        <w:bottom w:val="none" w:sz="0" w:space="0" w:color="auto"/>
        <w:right w:val="none" w:sz="0" w:space="0" w:color="auto"/>
      </w:divBdr>
    </w:div>
    <w:div w:id="2015110972">
      <w:bodyDiv w:val="1"/>
      <w:marLeft w:val="0"/>
      <w:marRight w:val="0"/>
      <w:marTop w:val="0"/>
      <w:marBottom w:val="0"/>
      <w:divBdr>
        <w:top w:val="none" w:sz="0" w:space="0" w:color="auto"/>
        <w:left w:val="none" w:sz="0" w:space="0" w:color="auto"/>
        <w:bottom w:val="none" w:sz="0" w:space="0" w:color="auto"/>
        <w:right w:val="none" w:sz="0" w:space="0" w:color="auto"/>
      </w:divBdr>
    </w:div>
    <w:div w:id="2022855806">
      <w:bodyDiv w:val="1"/>
      <w:marLeft w:val="0"/>
      <w:marRight w:val="0"/>
      <w:marTop w:val="0"/>
      <w:marBottom w:val="0"/>
      <w:divBdr>
        <w:top w:val="none" w:sz="0" w:space="0" w:color="auto"/>
        <w:left w:val="none" w:sz="0" w:space="0" w:color="auto"/>
        <w:bottom w:val="none" w:sz="0" w:space="0" w:color="auto"/>
        <w:right w:val="none" w:sz="0" w:space="0" w:color="auto"/>
      </w:divBdr>
    </w:div>
    <w:div w:id="2048484801">
      <w:bodyDiv w:val="1"/>
      <w:marLeft w:val="0"/>
      <w:marRight w:val="0"/>
      <w:marTop w:val="0"/>
      <w:marBottom w:val="0"/>
      <w:divBdr>
        <w:top w:val="none" w:sz="0" w:space="0" w:color="auto"/>
        <w:left w:val="none" w:sz="0" w:space="0" w:color="auto"/>
        <w:bottom w:val="none" w:sz="0" w:space="0" w:color="auto"/>
        <w:right w:val="none" w:sz="0" w:space="0" w:color="auto"/>
      </w:divBdr>
    </w:div>
    <w:div w:id="2048948028">
      <w:bodyDiv w:val="1"/>
      <w:marLeft w:val="0"/>
      <w:marRight w:val="0"/>
      <w:marTop w:val="0"/>
      <w:marBottom w:val="0"/>
      <w:divBdr>
        <w:top w:val="none" w:sz="0" w:space="0" w:color="auto"/>
        <w:left w:val="none" w:sz="0" w:space="0" w:color="auto"/>
        <w:bottom w:val="none" w:sz="0" w:space="0" w:color="auto"/>
        <w:right w:val="none" w:sz="0" w:space="0" w:color="auto"/>
      </w:divBdr>
    </w:div>
    <w:div w:id="2064794092">
      <w:bodyDiv w:val="1"/>
      <w:marLeft w:val="0"/>
      <w:marRight w:val="0"/>
      <w:marTop w:val="0"/>
      <w:marBottom w:val="0"/>
      <w:divBdr>
        <w:top w:val="none" w:sz="0" w:space="0" w:color="auto"/>
        <w:left w:val="none" w:sz="0" w:space="0" w:color="auto"/>
        <w:bottom w:val="none" w:sz="0" w:space="0" w:color="auto"/>
        <w:right w:val="none" w:sz="0" w:space="0" w:color="auto"/>
      </w:divBdr>
    </w:div>
    <w:div w:id="2065790697">
      <w:bodyDiv w:val="1"/>
      <w:marLeft w:val="0"/>
      <w:marRight w:val="0"/>
      <w:marTop w:val="0"/>
      <w:marBottom w:val="0"/>
      <w:divBdr>
        <w:top w:val="none" w:sz="0" w:space="0" w:color="auto"/>
        <w:left w:val="none" w:sz="0" w:space="0" w:color="auto"/>
        <w:bottom w:val="none" w:sz="0" w:space="0" w:color="auto"/>
        <w:right w:val="none" w:sz="0" w:space="0" w:color="auto"/>
      </w:divBdr>
      <w:divsChild>
        <w:div w:id="591935295">
          <w:marLeft w:val="-180"/>
          <w:marRight w:val="-180"/>
          <w:marTop w:val="0"/>
          <w:marBottom w:val="0"/>
          <w:divBdr>
            <w:top w:val="none" w:sz="0" w:space="0" w:color="auto"/>
            <w:left w:val="none" w:sz="0" w:space="0" w:color="auto"/>
            <w:bottom w:val="none" w:sz="0" w:space="0" w:color="auto"/>
            <w:right w:val="none" w:sz="0" w:space="0" w:color="auto"/>
          </w:divBdr>
          <w:divsChild>
            <w:div w:id="654838854">
              <w:marLeft w:val="0"/>
              <w:marRight w:val="0"/>
              <w:marTop w:val="0"/>
              <w:marBottom w:val="0"/>
              <w:divBdr>
                <w:top w:val="none" w:sz="0" w:space="0" w:color="auto"/>
                <w:left w:val="none" w:sz="0" w:space="0" w:color="auto"/>
                <w:bottom w:val="none" w:sz="0" w:space="0" w:color="auto"/>
                <w:right w:val="none" w:sz="0" w:space="0" w:color="auto"/>
              </w:divBdr>
            </w:div>
            <w:div w:id="1459644074">
              <w:marLeft w:val="0"/>
              <w:marRight w:val="0"/>
              <w:marTop w:val="0"/>
              <w:marBottom w:val="0"/>
              <w:divBdr>
                <w:top w:val="none" w:sz="0" w:space="0" w:color="auto"/>
                <w:left w:val="none" w:sz="0" w:space="0" w:color="auto"/>
                <w:bottom w:val="none" w:sz="0" w:space="0" w:color="auto"/>
                <w:right w:val="none" w:sz="0" w:space="0" w:color="auto"/>
              </w:divBdr>
            </w:div>
          </w:divsChild>
        </w:div>
        <w:div w:id="2135710436">
          <w:marLeft w:val="0"/>
          <w:marRight w:val="0"/>
          <w:marTop w:val="0"/>
          <w:marBottom w:val="0"/>
          <w:divBdr>
            <w:top w:val="none" w:sz="0" w:space="0" w:color="auto"/>
            <w:left w:val="none" w:sz="0" w:space="0" w:color="auto"/>
            <w:bottom w:val="none" w:sz="0" w:space="0" w:color="auto"/>
            <w:right w:val="none" w:sz="0" w:space="0" w:color="auto"/>
          </w:divBdr>
        </w:div>
      </w:divsChild>
    </w:div>
    <w:div w:id="2067532648">
      <w:bodyDiv w:val="1"/>
      <w:marLeft w:val="0"/>
      <w:marRight w:val="0"/>
      <w:marTop w:val="0"/>
      <w:marBottom w:val="0"/>
      <w:divBdr>
        <w:top w:val="none" w:sz="0" w:space="0" w:color="auto"/>
        <w:left w:val="none" w:sz="0" w:space="0" w:color="auto"/>
        <w:bottom w:val="none" w:sz="0" w:space="0" w:color="auto"/>
        <w:right w:val="none" w:sz="0" w:space="0" w:color="auto"/>
      </w:divBdr>
    </w:div>
    <w:div w:id="2082679171">
      <w:bodyDiv w:val="1"/>
      <w:marLeft w:val="0"/>
      <w:marRight w:val="0"/>
      <w:marTop w:val="0"/>
      <w:marBottom w:val="0"/>
      <w:divBdr>
        <w:top w:val="none" w:sz="0" w:space="0" w:color="auto"/>
        <w:left w:val="none" w:sz="0" w:space="0" w:color="auto"/>
        <w:bottom w:val="none" w:sz="0" w:space="0" w:color="auto"/>
        <w:right w:val="none" w:sz="0" w:space="0" w:color="auto"/>
      </w:divBdr>
    </w:div>
    <w:div w:id="2106262667">
      <w:bodyDiv w:val="1"/>
      <w:marLeft w:val="0"/>
      <w:marRight w:val="0"/>
      <w:marTop w:val="0"/>
      <w:marBottom w:val="0"/>
      <w:divBdr>
        <w:top w:val="none" w:sz="0" w:space="0" w:color="auto"/>
        <w:left w:val="none" w:sz="0" w:space="0" w:color="auto"/>
        <w:bottom w:val="none" w:sz="0" w:space="0" w:color="auto"/>
        <w:right w:val="none" w:sz="0" w:space="0" w:color="auto"/>
      </w:divBdr>
    </w:div>
    <w:div w:id="2108035840">
      <w:bodyDiv w:val="1"/>
      <w:marLeft w:val="0"/>
      <w:marRight w:val="0"/>
      <w:marTop w:val="0"/>
      <w:marBottom w:val="0"/>
      <w:divBdr>
        <w:top w:val="none" w:sz="0" w:space="0" w:color="auto"/>
        <w:left w:val="none" w:sz="0" w:space="0" w:color="auto"/>
        <w:bottom w:val="none" w:sz="0" w:space="0" w:color="auto"/>
        <w:right w:val="none" w:sz="0" w:space="0" w:color="auto"/>
      </w:divBdr>
    </w:div>
    <w:div w:id="2108652491">
      <w:bodyDiv w:val="1"/>
      <w:marLeft w:val="0"/>
      <w:marRight w:val="0"/>
      <w:marTop w:val="0"/>
      <w:marBottom w:val="0"/>
      <w:divBdr>
        <w:top w:val="none" w:sz="0" w:space="0" w:color="auto"/>
        <w:left w:val="none" w:sz="0" w:space="0" w:color="auto"/>
        <w:bottom w:val="none" w:sz="0" w:space="0" w:color="auto"/>
        <w:right w:val="none" w:sz="0" w:space="0" w:color="auto"/>
      </w:divBdr>
    </w:div>
    <w:div w:id="2117628766">
      <w:bodyDiv w:val="1"/>
      <w:marLeft w:val="0"/>
      <w:marRight w:val="0"/>
      <w:marTop w:val="0"/>
      <w:marBottom w:val="0"/>
      <w:divBdr>
        <w:top w:val="none" w:sz="0" w:space="0" w:color="auto"/>
        <w:left w:val="none" w:sz="0" w:space="0" w:color="auto"/>
        <w:bottom w:val="none" w:sz="0" w:space="0" w:color="auto"/>
        <w:right w:val="none" w:sz="0" w:space="0" w:color="auto"/>
      </w:divBdr>
    </w:div>
    <w:div w:id="2119058816">
      <w:bodyDiv w:val="1"/>
      <w:marLeft w:val="0"/>
      <w:marRight w:val="0"/>
      <w:marTop w:val="0"/>
      <w:marBottom w:val="0"/>
      <w:divBdr>
        <w:top w:val="none" w:sz="0" w:space="0" w:color="auto"/>
        <w:left w:val="none" w:sz="0" w:space="0" w:color="auto"/>
        <w:bottom w:val="none" w:sz="0" w:space="0" w:color="auto"/>
        <w:right w:val="none" w:sz="0" w:space="0" w:color="auto"/>
      </w:divBdr>
      <w:divsChild>
        <w:div w:id="1623223028">
          <w:marLeft w:val="0"/>
          <w:marRight w:val="0"/>
          <w:marTop w:val="0"/>
          <w:marBottom w:val="0"/>
          <w:divBdr>
            <w:top w:val="none" w:sz="0" w:space="0" w:color="auto"/>
            <w:left w:val="none" w:sz="0" w:space="0" w:color="auto"/>
            <w:bottom w:val="none" w:sz="0" w:space="0" w:color="auto"/>
            <w:right w:val="none" w:sz="0" w:space="0" w:color="auto"/>
          </w:divBdr>
          <w:divsChild>
            <w:div w:id="11145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22832">
      <w:bodyDiv w:val="1"/>
      <w:marLeft w:val="0"/>
      <w:marRight w:val="0"/>
      <w:marTop w:val="0"/>
      <w:marBottom w:val="0"/>
      <w:divBdr>
        <w:top w:val="none" w:sz="0" w:space="0" w:color="auto"/>
        <w:left w:val="none" w:sz="0" w:space="0" w:color="auto"/>
        <w:bottom w:val="none" w:sz="0" w:space="0" w:color="auto"/>
        <w:right w:val="none" w:sz="0" w:space="0" w:color="auto"/>
      </w:divBdr>
    </w:div>
    <w:div w:id="2121606379">
      <w:bodyDiv w:val="1"/>
      <w:marLeft w:val="0"/>
      <w:marRight w:val="0"/>
      <w:marTop w:val="0"/>
      <w:marBottom w:val="0"/>
      <w:divBdr>
        <w:top w:val="none" w:sz="0" w:space="0" w:color="auto"/>
        <w:left w:val="none" w:sz="0" w:space="0" w:color="auto"/>
        <w:bottom w:val="none" w:sz="0" w:space="0" w:color="auto"/>
        <w:right w:val="none" w:sz="0" w:space="0" w:color="auto"/>
      </w:divBdr>
    </w:div>
    <w:div w:id="2132894419">
      <w:bodyDiv w:val="1"/>
      <w:marLeft w:val="0"/>
      <w:marRight w:val="0"/>
      <w:marTop w:val="0"/>
      <w:marBottom w:val="0"/>
      <w:divBdr>
        <w:top w:val="none" w:sz="0" w:space="0" w:color="auto"/>
        <w:left w:val="none" w:sz="0" w:space="0" w:color="auto"/>
        <w:bottom w:val="none" w:sz="0" w:space="0" w:color="auto"/>
        <w:right w:val="none" w:sz="0" w:space="0" w:color="auto"/>
      </w:divBdr>
      <w:divsChild>
        <w:div w:id="153566110">
          <w:marLeft w:val="-180"/>
          <w:marRight w:val="-180"/>
          <w:marTop w:val="0"/>
          <w:marBottom w:val="0"/>
          <w:divBdr>
            <w:top w:val="none" w:sz="0" w:space="0" w:color="auto"/>
            <w:left w:val="none" w:sz="0" w:space="0" w:color="auto"/>
            <w:bottom w:val="none" w:sz="0" w:space="0" w:color="auto"/>
            <w:right w:val="none" w:sz="0" w:space="0" w:color="auto"/>
          </w:divBdr>
          <w:divsChild>
            <w:div w:id="2007434526">
              <w:marLeft w:val="0"/>
              <w:marRight w:val="0"/>
              <w:marTop w:val="0"/>
              <w:marBottom w:val="0"/>
              <w:divBdr>
                <w:top w:val="none" w:sz="0" w:space="0" w:color="auto"/>
                <w:left w:val="none" w:sz="0" w:space="0" w:color="auto"/>
                <w:bottom w:val="none" w:sz="0" w:space="0" w:color="auto"/>
                <w:right w:val="none" w:sz="0" w:space="0" w:color="auto"/>
              </w:divBdr>
            </w:div>
            <w:div w:id="1209492217">
              <w:marLeft w:val="0"/>
              <w:marRight w:val="0"/>
              <w:marTop w:val="0"/>
              <w:marBottom w:val="0"/>
              <w:divBdr>
                <w:top w:val="none" w:sz="0" w:space="0" w:color="auto"/>
                <w:left w:val="none" w:sz="0" w:space="0" w:color="auto"/>
                <w:bottom w:val="none" w:sz="0" w:space="0" w:color="auto"/>
                <w:right w:val="none" w:sz="0" w:space="0" w:color="auto"/>
              </w:divBdr>
            </w:div>
          </w:divsChild>
        </w:div>
        <w:div w:id="676927519">
          <w:marLeft w:val="0"/>
          <w:marRight w:val="0"/>
          <w:marTop w:val="0"/>
          <w:marBottom w:val="0"/>
          <w:divBdr>
            <w:top w:val="none" w:sz="0" w:space="0" w:color="auto"/>
            <w:left w:val="none" w:sz="0" w:space="0" w:color="auto"/>
            <w:bottom w:val="none" w:sz="0" w:space="0" w:color="auto"/>
            <w:right w:val="none" w:sz="0" w:space="0" w:color="auto"/>
          </w:divBdr>
        </w:div>
      </w:divsChild>
    </w:div>
    <w:div w:id="21414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nsparencia.congresomich.gob.mx/media/documentos/trabajo_legislativo/LEY_DE_ATENCI%C3%93N_A_V%C3%8DCTIMAS_PARA_EL_ESTADO_REF._21_MAYO_2015_1.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201.159.134.38/obtenerdoc.php?path=/Documentos/ESTADO/MICHOACAN/o2562.doc&amp;nombreclave=o2562.doc" TargetMode="External"/><Relationship Id="rId17" Type="http://schemas.openxmlformats.org/officeDocument/2006/relationships/package" Target="embeddings/Hoja_de_c_lculo_de_Microsoft_Excel.xls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ormateca.gob.mx/Archivos/66_D_3387_16-01-2013.pdf" TargetMode="External"/><Relationship Id="rId5" Type="http://schemas.openxmlformats.org/officeDocument/2006/relationships/settings" Target="settings.xml"/><Relationship Id="rId15" Type="http://schemas.openxmlformats.org/officeDocument/2006/relationships/hyperlink" Target="https://ceeav.michoacan.gob.mx/wp-content/uploads/2025/06/CODIGO-DE-CONDUCTA-DE-LA-CEEAV.pdf" TargetMode="External"/><Relationship Id="rId10" Type="http://schemas.openxmlformats.org/officeDocument/2006/relationships/hyperlink" Target="https://www.normateca.gob.mx/Archivos/66_D_3696_06-03-2014.pdf"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normateca.gob.mx/Archivos/34_D_1247_22-06-2007.pdf" TargetMode="External"/><Relationship Id="rId14" Type="http://schemas.openxmlformats.org/officeDocument/2006/relationships/hyperlink" Target="https://ceeav.michoacan.gob.mx/wp-content/uploads/2025/06/CODIGO-DE-ETICA-DE-LAS-PERSONAS-SERVIDORAS-PUBLICAS-DEL-PODER-EJECUTIVO-DEL-GOBIERNO-DEL-ESTADO-DE-MICHOACAN-DE-OCAMPO.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C1542C2C0C4EFEABA884CFF15CD93D"/>
        <w:category>
          <w:name w:val="General"/>
          <w:gallery w:val="placeholder"/>
        </w:category>
        <w:types>
          <w:type w:val="bbPlcHdr"/>
        </w:types>
        <w:behaviors>
          <w:behavior w:val="content"/>
        </w:behaviors>
        <w:guid w:val="{3A23B1E1-3189-4189-81EB-7B3630D4290A}"/>
      </w:docPartPr>
      <w:docPartBody>
        <w:p w:rsidR="00BD1548" w:rsidRDefault="008A0697" w:rsidP="008A0697">
          <w:pPr>
            <w:pStyle w:val="45C1542C2C0C4EFEABA884CFF15CD93D"/>
          </w:pPr>
          <w:r>
            <w:rPr>
              <w:rFonts w:asciiTheme="majorHAnsi" w:eastAsiaTheme="majorEastAsia" w:hAnsiTheme="majorHAnsi" w:cstheme="majorBidi"/>
              <w:color w:val="5B9BD5" w:themeColor="accent1"/>
              <w:sz w:val="27"/>
              <w:szCs w:val="27"/>
            </w:rPr>
            <w:t>[Date]</w:t>
          </w:r>
        </w:p>
      </w:docPartBody>
    </w:docPart>
    <w:docPart>
      <w:docPartPr>
        <w:name w:val="E975ECC3E4D1425CA8CC49D3F3F1805D"/>
        <w:category>
          <w:name w:val="General"/>
          <w:gallery w:val="placeholder"/>
        </w:category>
        <w:types>
          <w:type w:val="bbPlcHdr"/>
        </w:types>
        <w:behaviors>
          <w:behavior w:val="content"/>
        </w:behaviors>
        <w:guid w:val="{8847A61B-DED7-4DAA-8232-6A98890E63E4}"/>
      </w:docPartPr>
      <w:docPartBody>
        <w:p w:rsidR="008F1C99" w:rsidRDefault="005C4CF4" w:rsidP="005C4CF4">
          <w:pPr>
            <w:pStyle w:val="E975ECC3E4D1425CA8CC49D3F3F1805D"/>
          </w:pPr>
          <w:r>
            <w:rPr>
              <w:rStyle w:val="Textodemarcadordeposicin"/>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97"/>
    <w:rsid w:val="000260BA"/>
    <w:rsid w:val="0004034D"/>
    <w:rsid w:val="00050B3D"/>
    <w:rsid w:val="0007120B"/>
    <w:rsid w:val="000A718E"/>
    <w:rsid w:val="000F34A9"/>
    <w:rsid w:val="001060AF"/>
    <w:rsid w:val="00127ADA"/>
    <w:rsid w:val="00163589"/>
    <w:rsid w:val="001E6BAD"/>
    <w:rsid w:val="001E6D12"/>
    <w:rsid w:val="002311DF"/>
    <w:rsid w:val="002420FD"/>
    <w:rsid w:val="00267922"/>
    <w:rsid w:val="00290BE0"/>
    <w:rsid w:val="002934C7"/>
    <w:rsid w:val="002B3896"/>
    <w:rsid w:val="00306EA5"/>
    <w:rsid w:val="00352E63"/>
    <w:rsid w:val="003A2DEF"/>
    <w:rsid w:val="003A4F7F"/>
    <w:rsid w:val="003B73D5"/>
    <w:rsid w:val="00452307"/>
    <w:rsid w:val="00453A1A"/>
    <w:rsid w:val="004712A4"/>
    <w:rsid w:val="00474A2F"/>
    <w:rsid w:val="00474E66"/>
    <w:rsid w:val="0049502B"/>
    <w:rsid w:val="005129BB"/>
    <w:rsid w:val="005218C0"/>
    <w:rsid w:val="005458AA"/>
    <w:rsid w:val="005465E0"/>
    <w:rsid w:val="005505A8"/>
    <w:rsid w:val="005741E1"/>
    <w:rsid w:val="005C4CF4"/>
    <w:rsid w:val="005D66D6"/>
    <w:rsid w:val="005E2252"/>
    <w:rsid w:val="00603281"/>
    <w:rsid w:val="00606B84"/>
    <w:rsid w:val="00617022"/>
    <w:rsid w:val="006D18D3"/>
    <w:rsid w:val="006D5C18"/>
    <w:rsid w:val="00725360"/>
    <w:rsid w:val="00735821"/>
    <w:rsid w:val="00742D9F"/>
    <w:rsid w:val="00743FA7"/>
    <w:rsid w:val="007821BD"/>
    <w:rsid w:val="007B0F18"/>
    <w:rsid w:val="007D74A3"/>
    <w:rsid w:val="007E3C41"/>
    <w:rsid w:val="00813BDA"/>
    <w:rsid w:val="00894538"/>
    <w:rsid w:val="008A0697"/>
    <w:rsid w:val="008A3421"/>
    <w:rsid w:val="008B2100"/>
    <w:rsid w:val="008E6234"/>
    <w:rsid w:val="008F1C99"/>
    <w:rsid w:val="00923D91"/>
    <w:rsid w:val="00940B4A"/>
    <w:rsid w:val="009A2720"/>
    <w:rsid w:val="009A73BF"/>
    <w:rsid w:val="009C65DA"/>
    <w:rsid w:val="009E2FB3"/>
    <w:rsid w:val="009F0EF7"/>
    <w:rsid w:val="00A708BC"/>
    <w:rsid w:val="00A91041"/>
    <w:rsid w:val="00AA4FF3"/>
    <w:rsid w:val="00AB0DAB"/>
    <w:rsid w:val="00AB599C"/>
    <w:rsid w:val="00AC583B"/>
    <w:rsid w:val="00B35432"/>
    <w:rsid w:val="00B821D6"/>
    <w:rsid w:val="00BB36E1"/>
    <w:rsid w:val="00BD011F"/>
    <w:rsid w:val="00BD1548"/>
    <w:rsid w:val="00C06806"/>
    <w:rsid w:val="00C51E6C"/>
    <w:rsid w:val="00C62555"/>
    <w:rsid w:val="00C8225E"/>
    <w:rsid w:val="00C90258"/>
    <w:rsid w:val="00CE4D8C"/>
    <w:rsid w:val="00D47F80"/>
    <w:rsid w:val="00D61728"/>
    <w:rsid w:val="00D87982"/>
    <w:rsid w:val="00D94B7D"/>
    <w:rsid w:val="00DF2EA0"/>
    <w:rsid w:val="00DF676C"/>
    <w:rsid w:val="00E2361E"/>
    <w:rsid w:val="00E637A1"/>
    <w:rsid w:val="00E63A53"/>
    <w:rsid w:val="00E97038"/>
    <w:rsid w:val="00EC1140"/>
    <w:rsid w:val="00F40322"/>
    <w:rsid w:val="00FA74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5C1542C2C0C4EFEABA884CFF15CD93D">
    <w:name w:val="45C1542C2C0C4EFEABA884CFF15CD93D"/>
    <w:rsid w:val="008A0697"/>
  </w:style>
  <w:style w:type="character" w:customStyle="1" w:styleId="Textodemarcadordeposicin">
    <w:name w:val="Texto de marcador de posición"/>
    <w:basedOn w:val="Fuentedeprrafopredeter"/>
    <w:uiPriority w:val="99"/>
    <w:semiHidden/>
    <w:rsid w:val="005C4CF4"/>
    <w:rPr>
      <w:color w:val="808080"/>
    </w:rPr>
  </w:style>
  <w:style w:type="paragraph" w:customStyle="1" w:styleId="E975ECC3E4D1425CA8CC49D3F3F1805D">
    <w:name w:val="E975ECC3E4D1425CA8CC49D3F3F1805D"/>
    <w:rsid w:val="005C4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31 de Diciembre de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373EF5-023A-495E-982A-42DBD100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4334</TotalTime>
  <Pages>31</Pages>
  <Words>8161</Words>
  <Characters>46522</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PARQUE ZOOLÓGICO BENITO JUÁREZ</vt:lpstr>
    </vt:vector>
  </TitlesOfParts>
  <Company/>
  <LinksUpToDate>false</LinksUpToDate>
  <CharactersWithSpaces>54574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PARQUE ZOOLÓGICO BENITO JUÁREZ</dc:title>
  <dc:subject/>
  <dc:creator>JF TONATIHU VIGILACOSTA</dc:creator>
  <cp:keywords/>
  <dc:description/>
  <cp:lastModifiedBy>CEEAV 02</cp:lastModifiedBy>
  <cp:revision>112</cp:revision>
  <cp:lastPrinted>2025-12-09T18:00:00Z</cp:lastPrinted>
  <dcterms:created xsi:type="dcterms:W3CDTF">2025-07-07T17:38:00Z</dcterms:created>
  <dcterms:modified xsi:type="dcterms:W3CDTF">2026-01-23T17:31:00Z</dcterms:modified>
</cp:coreProperties>
</file>